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4CE8" w14:textId="77777777" w:rsidR="00FF6854" w:rsidRPr="00FB7861" w:rsidRDefault="00FF6854" w:rsidP="008B6DDE">
      <w:pPr>
        <w:keepNext/>
        <w:keepLines/>
        <w:spacing w:before="200" w:after="0"/>
        <w:outlineLvl w:val="1"/>
        <w:rPr>
          <w:rFonts w:eastAsia="Times New Roman" w:cstheme="minorHAnsi"/>
          <w:b/>
          <w:bCs/>
          <w:color w:val="FF0000"/>
          <w:sz w:val="30"/>
          <w:szCs w:val="30"/>
          <w:lang w:val="ru-RU" w:eastAsia="nl-NL"/>
          <w14:textFill>
            <w14:solidFill>
              <w14:srgbClr w14:val="FF0000">
                <w14:lumMod w14:val="65000"/>
                <w14:lumOff w14:val="35000"/>
              </w14:srgbClr>
            </w14:solidFill>
          </w14:textFill>
        </w:rPr>
      </w:pPr>
    </w:p>
    <w:p w14:paraId="18AC5092" w14:textId="647C9278" w:rsidR="002350AC" w:rsidRPr="00B85B8D" w:rsidRDefault="00B8475A" w:rsidP="00481EDC">
      <w:pPr>
        <w:keepNext/>
        <w:keepLines/>
        <w:spacing w:before="200" w:after="0"/>
        <w:jc w:val="center"/>
        <w:outlineLvl w:val="1"/>
        <w:rPr>
          <w:rFonts w:eastAsia="Times New Roman" w:cstheme="minorHAnsi"/>
          <w:b/>
          <w:bCs/>
          <w:color w:val="FF0000"/>
          <w:sz w:val="30"/>
          <w:szCs w:val="30"/>
          <w:lang w:val="en-US" w:eastAsia="nl-NL"/>
        </w:rPr>
      </w:pPr>
      <w:r w:rsidRPr="00B85B8D">
        <w:rPr>
          <w:rFonts w:eastAsia="Times New Roman" w:cstheme="minorHAnsi"/>
          <w:b/>
          <w:bCs/>
          <w:color w:val="FF0000"/>
          <w:sz w:val="30"/>
          <w:szCs w:val="30"/>
          <w:lang w:val="en-US" w:eastAsia="nl-NL"/>
        </w:rPr>
        <w:t xml:space="preserve">Announcement of </w:t>
      </w:r>
      <w:r w:rsidR="002350AC" w:rsidRPr="00B85B8D">
        <w:rPr>
          <w:rFonts w:eastAsia="Times New Roman" w:cstheme="minorHAnsi"/>
          <w:b/>
          <w:bCs/>
          <w:color w:val="FF0000"/>
          <w:sz w:val="30"/>
          <w:szCs w:val="30"/>
          <w:lang w:val="en-US" w:eastAsia="nl-NL"/>
        </w:rPr>
        <w:t xml:space="preserve">Call for advocacy proposals under </w:t>
      </w:r>
    </w:p>
    <w:p w14:paraId="1866303C" w14:textId="49673D6D" w:rsidR="00E9510A" w:rsidRPr="00B85B8D" w:rsidRDefault="005D4524" w:rsidP="00481EDC">
      <w:pPr>
        <w:keepNext/>
        <w:keepLines/>
        <w:spacing w:before="200" w:after="0"/>
        <w:jc w:val="center"/>
        <w:outlineLvl w:val="1"/>
        <w:rPr>
          <w:rFonts w:eastAsia="Times New Roman" w:cstheme="minorHAnsi"/>
          <w:bCs/>
          <w:color w:val="FF0000"/>
          <w:sz w:val="30"/>
          <w:szCs w:val="30"/>
          <w:lang w:val="en-US" w:eastAsia="nl-NL"/>
        </w:rPr>
      </w:pPr>
      <w:r w:rsidRPr="00B85B8D">
        <w:rPr>
          <w:rFonts w:eastAsia="Times New Roman" w:cstheme="minorHAnsi"/>
          <w:b/>
          <w:bCs/>
          <w:color w:val="FF0000"/>
          <w:sz w:val="30"/>
          <w:szCs w:val="30"/>
          <w:lang w:val="en-US" w:eastAsia="nl-NL"/>
        </w:rPr>
        <w:t>COVID-19 Solidarity Program</w:t>
      </w:r>
      <w:r w:rsidR="00481EDC" w:rsidRPr="00B85B8D">
        <w:rPr>
          <w:rFonts w:eastAsia="Times New Roman" w:cstheme="minorHAnsi"/>
          <w:b/>
          <w:bCs/>
          <w:color w:val="FF0000"/>
          <w:sz w:val="30"/>
          <w:szCs w:val="30"/>
          <w:lang w:val="en-US" w:eastAsia="nl-NL"/>
        </w:rPr>
        <w:t xml:space="preserve"> in the </w:t>
      </w:r>
      <w:r w:rsidR="008B6DDE" w:rsidRPr="00B85B8D">
        <w:rPr>
          <w:rFonts w:eastAsia="Times New Roman" w:cstheme="minorHAnsi"/>
          <w:b/>
          <w:bCs/>
          <w:color w:val="FF0000"/>
          <w:sz w:val="30"/>
          <w:szCs w:val="30"/>
          <w:lang w:val="en-US" w:eastAsia="nl-NL"/>
        </w:rPr>
        <w:t>E</w:t>
      </w:r>
      <w:r w:rsidRPr="00B85B8D">
        <w:rPr>
          <w:rFonts w:eastAsia="Times New Roman" w:cstheme="minorHAnsi"/>
          <w:b/>
          <w:bCs/>
          <w:color w:val="FF0000"/>
          <w:sz w:val="30"/>
          <w:szCs w:val="30"/>
          <w:lang w:val="en-US" w:eastAsia="nl-NL"/>
        </w:rPr>
        <w:t xml:space="preserve">astern </w:t>
      </w:r>
      <w:r w:rsidR="00323E39" w:rsidRPr="00B85B8D">
        <w:rPr>
          <w:rFonts w:eastAsia="Times New Roman" w:cstheme="minorHAnsi"/>
          <w:b/>
          <w:bCs/>
          <w:color w:val="FF0000"/>
          <w:sz w:val="30"/>
          <w:szCs w:val="30"/>
          <w:lang w:val="en-US" w:eastAsia="nl-NL"/>
        </w:rPr>
        <w:t xml:space="preserve">Partnership countries </w:t>
      </w:r>
    </w:p>
    <w:p w14:paraId="23551A02" w14:textId="309F7601" w:rsidR="006F598E" w:rsidRPr="00B85B8D" w:rsidRDefault="008B6DDE" w:rsidP="0013757E">
      <w:pPr>
        <w:keepNext/>
        <w:keepLines/>
        <w:spacing w:before="200" w:after="0"/>
        <w:jc w:val="center"/>
        <w:outlineLvl w:val="1"/>
        <w:rPr>
          <w:rFonts w:eastAsia="Times New Roman" w:cstheme="minorHAnsi"/>
          <w:bCs/>
          <w:i/>
          <w:color w:val="FF0000"/>
          <w:sz w:val="24"/>
          <w:szCs w:val="24"/>
          <w:lang w:val="en-US" w:eastAsia="nl-NL"/>
          <w14:textFill>
            <w14:solidFill>
              <w14:srgbClr w14:val="FF0000">
                <w14:lumMod w14:val="65000"/>
                <w14:lumOff w14:val="35000"/>
              </w14:srgbClr>
            </w14:solidFill>
          </w14:textFill>
        </w:rPr>
      </w:pPr>
      <w:r w:rsidRPr="00B85B8D">
        <w:rPr>
          <w:rFonts w:eastAsia="Times New Roman" w:cstheme="minorHAnsi"/>
          <w:bCs/>
          <w:i/>
          <w:color w:val="FF0000"/>
          <w:sz w:val="24"/>
          <w:szCs w:val="24"/>
          <w:lang w:val="en-US" w:eastAsia="nl-NL"/>
        </w:rPr>
        <w:t xml:space="preserve">A Comprehensive Response to Emergencies Threatening Key Populations in Eastern </w:t>
      </w:r>
      <w:r w:rsidR="006144C8" w:rsidRPr="00B85B8D">
        <w:rPr>
          <w:rFonts w:eastAsia="Times New Roman" w:cstheme="minorHAnsi"/>
          <w:bCs/>
          <w:i/>
          <w:color w:val="FF0000"/>
          <w:sz w:val="24"/>
          <w:szCs w:val="24"/>
          <w:lang w:val="en-US" w:eastAsia="nl-NL"/>
        </w:rPr>
        <w:t>Partnership countries</w:t>
      </w:r>
      <w:r w:rsidRPr="00B85B8D">
        <w:rPr>
          <w:rFonts w:eastAsia="Times New Roman" w:cstheme="minorHAnsi"/>
          <w:bCs/>
          <w:i/>
          <w:color w:val="FF0000"/>
          <w:sz w:val="24"/>
          <w:szCs w:val="24"/>
          <w:lang w:val="en-US" w:eastAsia="nl-NL"/>
        </w:rPr>
        <w:t xml:space="preserve"> </w:t>
      </w:r>
      <w:r w:rsidR="006F598E" w:rsidRPr="00B85B8D">
        <w:rPr>
          <w:rFonts w:eastAsia="Times New Roman" w:cstheme="minorHAnsi"/>
          <w:bCs/>
          <w:i/>
          <w:color w:val="FF0000"/>
          <w:sz w:val="24"/>
          <w:szCs w:val="24"/>
          <w:lang w:val="en-US" w:eastAsia="nl-NL"/>
          <w14:textFill>
            <w14:solidFill>
              <w14:srgbClr w14:val="FF0000">
                <w14:lumMod w14:val="65000"/>
                <w14:lumOff w14:val="35000"/>
              </w14:srgbClr>
            </w14:solidFill>
          </w14:textFill>
        </w:rPr>
        <w:br/>
      </w:r>
    </w:p>
    <w:p w14:paraId="12D378A6" w14:textId="3B5E6373" w:rsidR="00617827" w:rsidRPr="00B85B8D" w:rsidRDefault="00617827" w:rsidP="00A92063">
      <w:pPr>
        <w:rPr>
          <w:rFonts w:eastAsiaTheme="majorEastAsia" w:cstheme="minorHAnsi"/>
          <w:b/>
          <w:color w:val="FF0000"/>
          <w:sz w:val="24"/>
          <w:szCs w:val="24"/>
          <w:lang w:val="en-US"/>
        </w:rPr>
      </w:pPr>
      <w:r w:rsidRPr="00B85B8D">
        <w:rPr>
          <w:rFonts w:eastAsiaTheme="majorEastAsia" w:cstheme="minorHAnsi"/>
          <w:b/>
          <w:color w:val="FF0000"/>
          <w:sz w:val="24"/>
          <w:szCs w:val="24"/>
          <w:lang w:val="en-US"/>
        </w:rPr>
        <w:t xml:space="preserve">About the </w:t>
      </w:r>
      <w:r w:rsidR="005D4524" w:rsidRPr="00B85B8D">
        <w:rPr>
          <w:rFonts w:eastAsiaTheme="majorEastAsia" w:cstheme="minorHAnsi"/>
          <w:b/>
          <w:color w:val="FF0000"/>
          <w:sz w:val="24"/>
          <w:szCs w:val="24"/>
          <w:lang w:val="en-US"/>
        </w:rPr>
        <w:t>Program</w:t>
      </w:r>
    </w:p>
    <w:p w14:paraId="3B0A3CCF" w14:textId="48A850EB" w:rsidR="005D4524" w:rsidRDefault="005D4524" w:rsidP="00AF7F9B">
      <w:pPr>
        <w:jc w:val="both"/>
        <w:rPr>
          <w:rFonts w:cstheme="minorHAnsi"/>
          <w:sz w:val="24"/>
          <w:szCs w:val="24"/>
          <w:lang w:val="en-US"/>
        </w:rPr>
      </w:pPr>
      <w:r w:rsidRPr="00B85B8D">
        <w:rPr>
          <w:rFonts w:cstheme="minorHAnsi"/>
          <w:i/>
          <w:iCs/>
          <w:sz w:val="24"/>
          <w:szCs w:val="24"/>
          <w:lang w:val="en-US"/>
        </w:rPr>
        <w:t>AFEW International</w:t>
      </w:r>
      <w:r w:rsidRPr="00B85B8D">
        <w:rPr>
          <w:rFonts w:cstheme="minorHAnsi"/>
          <w:sz w:val="24"/>
          <w:szCs w:val="24"/>
          <w:lang w:val="en-US"/>
        </w:rPr>
        <w:t xml:space="preserve"> </w:t>
      </w:r>
      <w:r w:rsidR="00FE281F" w:rsidRPr="00B85B8D">
        <w:rPr>
          <w:rFonts w:cstheme="minorHAnsi"/>
          <w:sz w:val="24"/>
          <w:szCs w:val="24"/>
          <w:lang w:val="en-US"/>
        </w:rPr>
        <w:t xml:space="preserve">in cooperation with </w:t>
      </w:r>
      <w:r w:rsidR="00FE281F" w:rsidRPr="00B85B8D">
        <w:rPr>
          <w:rFonts w:cstheme="minorHAnsi"/>
          <w:i/>
          <w:iCs/>
          <w:sz w:val="24"/>
          <w:szCs w:val="24"/>
          <w:lang w:val="en-US"/>
        </w:rPr>
        <w:t>AFEW-Ukraine</w:t>
      </w:r>
      <w:r w:rsidR="00FE281F" w:rsidRPr="00B85B8D">
        <w:rPr>
          <w:rFonts w:cstheme="minorHAnsi"/>
          <w:sz w:val="24"/>
          <w:szCs w:val="24"/>
          <w:lang w:val="en-US"/>
        </w:rPr>
        <w:t xml:space="preserve"> </w:t>
      </w:r>
      <w:r w:rsidRPr="00B85B8D">
        <w:rPr>
          <w:rFonts w:cstheme="minorHAnsi"/>
          <w:sz w:val="24"/>
          <w:szCs w:val="24"/>
          <w:lang w:val="en-US"/>
        </w:rPr>
        <w:t xml:space="preserve">has launched the regional </w:t>
      </w:r>
      <w:r w:rsidRPr="00B85B8D">
        <w:rPr>
          <w:rFonts w:cstheme="minorHAnsi"/>
          <w:b/>
          <w:bCs/>
          <w:sz w:val="24"/>
          <w:szCs w:val="24"/>
          <w:lang w:val="en-US"/>
        </w:rPr>
        <w:t xml:space="preserve">“COVID-19 Solidarity Program </w:t>
      </w:r>
      <w:r w:rsidR="00481EDC" w:rsidRPr="00B85B8D">
        <w:rPr>
          <w:rFonts w:cstheme="minorHAnsi"/>
          <w:b/>
          <w:bCs/>
          <w:sz w:val="24"/>
          <w:szCs w:val="24"/>
          <w:lang w:val="en-US"/>
        </w:rPr>
        <w:t xml:space="preserve">in the Eastern Partnership </w:t>
      </w:r>
      <w:r w:rsidR="00481EDC">
        <w:rPr>
          <w:rFonts w:cstheme="minorHAnsi"/>
          <w:b/>
          <w:bCs/>
          <w:sz w:val="24"/>
          <w:szCs w:val="24"/>
          <w:lang w:val="en-US"/>
        </w:rPr>
        <w:t xml:space="preserve">countries” </w:t>
      </w:r>
      <w:r w:rsidR="00DA42E8">
        <w:rPr>
          <w:rFonts w:cstheme="minorHAnsi"/>
          <w:sz w:val="24"/>
          <w:szCs w:val="24"/>
          <w:lang w:val="en-US"/>
        </w:rPr>
        <w:t>with the financial support of the European Union. This project will support</w:t>
      </w:r>
      <w:r w:rsidR="00775643">
        <w:rPr>
          <w:rFonts w:cstheme="minorHAnsi"/>
          <w:sz w:val="24"/>
          <w:szCs w:val="24"/>
          <w:lang w:val="en-US"/>
        </w:rPr>
        <w:t xml:space="preserve"> </w:t>
      </w:r>
      <w:r w:rsidR="0056487D">
        <w:rPr>
          <w:rFonts w:cstheme="minorHAnsi"/>
          <w:sz w:val="24"/>
          <w:szCs w:val="24"/>
          <w:lang w:val="en-US"/>
        </w:rPr>
        <w:t>community-based</w:t>
      </w:r>
      <w:r w:rsidR="003646E7">
        <w:rPr>
          <w:rFonts w:cstheme="minorHAnsi"/>
          <w:sz w:val="24"/>
          <w:szCs w:val="24"/>
          <w:lang w:val="en-US"/>
        </w:rPr>
        <w:t xml:space="preserve"> </w:t>
      </w:r>
      <w:r w:rsidR="00775643">
        <w:rPr>
          <w:rFonts w:cstheme="minorHAnsi"/>
          <w:sz w:val="24"/>
          <w:szCs w:val="24"/>
          <w:lang w:val="en-US"/>
        </w:rPr>
        <w:t>organizations</w:t>
      </w:r>
      <w:r w:rsidR="00DA42E8">
        <w:rPr>
          <w:rFonts w:cstheme="minorHAnsi"/>
          <w:sz w:val="24"/>
          <w:szCs w:val="24"/>
          <w:lang w:val="en-US"/>
        </w:rPr>
        <w:t xml:space="preserve"> (C</w:t>
      </w:r>
      <w:r w:rsidR="003646E7">
        <w:rPr>
          <w:rFonts w:cstheme="minorHAnsi"/>
          <w:sz w:val="24"/>
          <w:szCs w:val="24"/>
          <w:lang w:val="en-US"/>
        </w:rPr>
        <w:t>B</w:t>
      </w:r>
      <w:r w:rsidR="00DA42E8">
        <w:rPr>
          <w:rFonts w:cstheme="minorHAnsi"/>
          <w:sz w:val="24"/>
          <w:szCs w:val="24"/>
          <w:lang w:val="en-US"/>
        </w:rPr>
        <w:t xml:space="preserve">Os) to respond to the immediate and </w:t>
      </w:r>
      <w:r w:rsidR="0056487D">
        <w:rPr>
          <w:rFonts w:cstheme="minorHAnsi"/>
          <w:sz w:val="24"/>
          <w:szCs w:val="24"/>
          <w:lang w:val="en-US"/>
        </w:rPr>
        <w:t>longer-term</w:t>
      </w:r>
      <w:r w:rsidR="00DA42E8">
        <w:rPr>
          <w:rFonts w:cstheme="minorHAnsi"/>
          <w:sz w:val="24"/>
          <w:szCs w:val="24"/>
          <w:lang w:val="en-US"/>
        </w:rPr>
        <w:t xml:space="preserve"> impact of the COVID-19 pandemic in</w:t>
      </w:r>
      <w:r w:rsidR="0009273C">
        <w:rPr>
          <w:rFonts w:cstheme="minorHAnsi"/>
          <w:sz w:val="24"/>
          <w:szCs w:val="24"/>
          <w:lang w:val="en-US"/>
        </w:rPr>
        <w:t xml:space="preserve"> the</w:t>
      </w:r>
      <w:r w:rsidR="00DA42E8">
        <w:rPr>
          <w:rFonts w:cstheme="minorHAnsi"/>
          <w:sz w:val="24"/>
          <w:szCs w:val="24"/>
          <w:lang w:val="en-US"/>
        </w:rPr>
        <w:t xml:space="preserve"> </w:t>
      </w:r>
      <w:r w:rsidR="00DA42E8" w:rsidRPr="00323E39">
        <w:rPr>
          <w:rFonts w:cstheme="minorHAnsi"/>
          <w:b/>
          <w:bCs/>
          <w:sz w:val="24"/>
          <w:szCs w:val="24"/>
          <w:lang w:val="en-US"/>
        </w:rPr>
        <w:t xml:space="preserve">Eastern </w:t>
      </w:r>
      <w:r w:rsidR="006144C8">
        <w:rPr>
          <w:rFonts w:cstheme="minorHAnsi"/>
          <w:b/>
          <w:bCs/>
          <w:sz w:val="24"/>
          <w:szCs w:val="24"/>
          <w:lang w:val="en-US"/>
        </w:rPr>
        <w:t xml:space="preserve">Partnership </w:t>
      </w:r>
      <w:r w:rsidR="00DA42E8">
        <w:rPr>
          <w:rFonts w:cstheme="minorHAnsi"/>
          <w:sz w:val="24"/>
          <w:szCs w:val="24"/>
          <w:lang w:val="en-US"/>
        </w:rPr>
        <w:t xml:space="preserve">countries. </w:t>
      </w:r>
      <w:r w:rsidR="00DA42E8" w:rsidRPr="00AF7F9B">
        <w:rPr>
          <w:rFonts w:cstheme="minorHAnsi"/>
          <w:b/>
          <w:bCs/>
          <w:i/>
          <w:iCs/>
          <w:sz w:val="24"/>
          <w:szCs w:val="24"/>
          <w:lang w:val="en-US"/>
        </w:rPr>
        <w:t>AFEW International</w:t>
      </w:r>
      <w:r w:rsidR="00DA42E8">
        <w:rPr>
          <w:rFonts w:cstheme="minorHAnsi"/>
          <w:sz w:val="24"/>
          <w:szCs w:val="24"/>
          <w:lang w:val="en-US"/>
        </w:rPr>
        <w:t xml:space="preserve"> together with </w:t>
      </w:r>
      <w:r w:rsidR="0056487D" w:rsidRPr="0056487D">
        <w:rPr>
          <w:rFonts w:cstheme="minorHAnsi"/>
          <w:b/>
          <w:bCs/>
          <w:i/>
          <w:iCs/>
          <w:sz w:val="24"/>
          <w:szCs w:val="24"/>
          <w:lang w:val="en-US"/>
        </w:rPr>
        <w:t>AFEW-Ukraine</w:t>
      </w:r>
      <w:r w:rsidR="0056487D">
        <w:rPr>
          <w:rFonts w:cstheme="minorHAnsi"/>
          <w:sz w:val="24"/>
          <w:szCs w:val="24"/>
          <w:lang w:val="en-US"/>
        </w:rPr>
        <w:t xml:space="preserve"> </w:t>
      </w:r>
      <w:r w:rsidR="00DA42E8">
        <w:rPr>
          <w:rFonts w:cstheme="minorHAnsi"/>
          <w:sz w:val="24"/>
          <w:szCs w:val="24"/>
          <w:lang w:val="en-US"/>
        </w:rPr>
        <w:t xml:space="preserve">the </w:t>
      </w:r>
      <w:r w:rsidR="00DA42E8" w:rsidRPr="00AF7F9B">
        <w:rPr>
          <w:rFonts w:cstheme="minorHAnsi"/>
          <w:b/>
          <w:bCs/>
          <w:sz w:val="24"/>
          <w:szCs w:val="24"/>
          <w:lang w:val="en-US"/>
        </w:rPr>
        <w:t>Netherlands Helsinki Committee</w:t>
      </w:r>
      <w:r w:rsidR="00DA42E8">
        <w:rPr>
          <w:rFonts w:cstheme="minorHAnsi"/>
          <w:sz w:val="24"/>
          <w:szCs w:val="24"/>
          <w:lang w:val="en-US"/>
        </w:rPr>
        <w:t xml:space="preserve"> is part of the consortium led by </w:t>
      </w:r>
      <w:r w:rsidR="00DA42E8" w:rsidRPr="00AF7F9B">
        <w:rPr>
          <w:rFonts w:cstheme="minorHAnsi"/>
          <w:b/>
          <w:bCs/>
          <w:sz w:val="24"/>
          <w:szCs w:val="24"/>
          <w:lang w:val="en-US"/>
        </w:rPr>
        <w:t>People in Need</w:t>
      </w:r>
      <w:r w:rsidR="00DA42E8">
        <w:rPr>
          <w:rFonts w:cstheme="minorHAnsi"/>
          <w:sz w:val="24"/>
          <w:szCs w:val="24"/>
          <w:lang w:val="en-US"/>
        </w:rPr>
        <w:t xml:space="preserve">. The consortium has the goal of enhancing the capacities of CSOs to effectively respond to short- and medium-term needs and influence longer-term policy reforms that support vulnerable groups and those disproportionately affected by the </w:t>
      </w:r>
      <w:r w:rsidR="0009273C">
        <w:rPr>
          <w:rFonts w:cstheme="minorHAnsi"/>
          <w:sz w:val="24"/>
          <w:szCs w:val="24"/>
          <w:lang w:val="en-US"/>
        </w:rPr>
        <w:t xml:space="preserve">COVID-19 </w:t>
      </w:r>
      <w:r w:rsidR="00DA42E8">
        <w:rPr>
          <w:rFonts w:cstheme="minorHAnsi"/>
          <w:sz w:val="24"/>
          <w:szCs w:val="24"/>
          <w:lang w:val="en-US"/>
        </w:rPr>
        <w:t xml:space="preserve">pandemic. </w:t>
      </w:r>
    </w:p>
    <w:p w14:paraId="2F3FFF52" w14:textId="38D3B692" w:rsidR="0072628B" w:rsidRPr="003646E7" w:rsidRDefault="002F3B5E" w:rsidP="00AF7F9B">
      <w:pPr>
        <w:jc w:val="both"/>
        <w:rPr>
          <w:rFonts w:cstheme="minorHAnsi"/>
          <w:sz w:val="24"/>
          <w:szCs w:val="24"/>
          <w:lang w:val="en-US"/>
        </w:rPr>
      </w:pPr>
      <w:r w:rsidRPr="0072628B">
        <w:rPr>
          <w:rFonts w:cstheme="minorHAnsi"/>
          <w:sz w:val="24"/>
          <w:szCs w:val="24"/>
          <w:lang w:val="en-US"/>
        </w:rPr>
        <w:t xml:space="preserve">COVID-19 as a disease may have consequences linked to its pathophysiology for those with a health condition such as </w:t>
      </w:r>
      <w:r w:rsidRPr="00775643">
        <w:rPr>
          <w:rFonts w:cstheme="minorHAnsi"/>
          <w:sz w:val="24"/>
          <w:szCs w:val="24"/>
          <w:lang w:val="en-US"/>
        </w:rPr>
        <w:t>people living with HIV (</w:t>
      </w:r>
      <w:r w:rsidR="0072628B" w:rsidRPr="00775643">
        <w:rPr>
          <w:rFonts w:cstheme="minorHAnsi"/>
          <w:sz w:val="24"/>
          <w:szCs w:val="24"/>
          <w:lang w:val="en-US"/>
        </w:rPr>
        <w:t>PLWH</w:t>
      </w:r>
      <w:r w:rsidRPr="00775643">
        <w:rPr>
          <w:rFonts w:cstheme="minorHAnsi"/>
          <w:sz w:val="24"/>
          <w:szCs w:val="24"/>
          <w:lang w:val="en-US"/>
        </w:rPr>
        <w:t>),</w:t>
      </w:r>
      <w:r w:rsidRPr="0072628B">
        <w:rPr>
          <w:rFonts w:cstheme="minorHAnsi"/>
          <w:sz w:val="24"/>
          <w:szCs w:val="24"/>
          <w:lang w:val="en-US"/>
        </w:rPr>
        <w:t xml:space="preserve"> people with (history of) tuberculosis or with viral hepatitis, or other health conditions. </w:t>
      </w:r>
      <w:r w:rsidR="0072628B" w:rsidRPr="0072628B">
        <w:rPr>
          <w:rFonts w:cstheme="minorHAnsi"/>
          <w:sz w:val="24"/>
          <w:szCs w:val="24"/>
          <w:lang w:val="en-US"/>
        </w:rPr>
        <w:t>The impact of COVID-19 on their individual medical condition is not likely to be different in</w:t>
      </w:r>
      <w:r w:rsidR="0072628B">
        <w:rPr>
          <w:rFonts w:cstheme="minorHAnsi"/>
          <w:sz w:val="24"/>
          <w:szCs w:val="24"/>
          <w:lang w:val="en-US"/>
        </w:rPr>
        <w:t xml:space="preserve"> </w:t>
      </w:r>
      <w:r w:rsidR="0072628B" w:rsidRPr="0072628B">
        <w:rPr>
          <w:rFonts w:cstheme="minorHAnsi"/>
          <w:sz w:val="24"/>
          <w:szCs w:val="24"/>
          <w:lang w:val="en-US"/>
        </w:rPr>
        <w:t>EECA then elsewhere in the world. However, the epidemiology of some of the risk factors in EECA is</w:t>
      </w:r>
      <w:r w:rsidR="0072628B">
        <w:rPr>
          <w:rFonts w:cstheme="minorHAnsi"/>
          <w:sz w:val="24"/>
          <w:szCs w:val="24"/>
          <w:lang w:val="en-US"/>
        </w:rPr>
        <w:t xml:space="preserve"> </w:t>
      </w:r>
      <w:r w:rsidR="0072628B" w:rsidRPr="0072628B">
        <w:rPr>
          <w:rFonts w:cstheme="minorHAnsi"/>
          <w:sz w:val="24"/>
          <w:szCs w:val="24"/>
          <w:lang w:val="en-US"/>
        </w:rPr>
        <w:t>such, that they are likely to have a substantial impact on certain populations, e.g. because of the</w:t>
      </w:r>
      <w:r w:rsidR="0072628B">
        <w:rPr>
          <w:rFonts w:cstheme="minorHAnsi"/>
          <w:sz w:val="24"/>
          <w:szCs w:val="24"/>
          <w:lang w:val="en-US"/>
        </w:rPr>
        <w:t xml:space="preserve"> </w:t>
      </w:r>
      <w:r w:rsidR="0072628B" w:rsidRPr="0072628B">
        <w:rPr>
          <w:rFonts w:cstheme="minorHAnsi"/>
          <w:sz w:val="24"/>
          <w:szCs w:val="24"/>
          <w:lang w:val="en-US"/>
        </w:rPr>
        <w:t>relatively high burden of tuberculosis, especially drug-resistance TB.</w:t>
      </w:r>
    </w:p>
    <w:p w14:paraId="59A11C11" w14:textId="7B57E161" w:rsidR="003646E7" w:rsidRPr="003646E7" w:rsidRDefault="003646E7" w:rsidP="00AF7F9B">
      <w:pPr>
        <w:pStyle w:val="a5"/>
        <w:spacing w:line="276" w:lineRule="auto"/>
        <w:jc w:val="both"/>
        <w:rPr>
          <w:rFonts w:cstheme="minorHAnsi"/>
          <w:sz w:val="24"/>
          <w:szCs w:val="24"/>
          <w:lang w:val="en-US"/>
        </w:rPr>
      </w:pPr>
      <w:r>
        <w:rPr>
          <w:rFonts w:cstheme="minorHAnsi"/>
          <w:sz w:val="24"/>
          <w:szCs w:val="24"/>
          <w:lang w:val="en-US"/>
        </w:rPr>
        <w:t xml:space="preserve">Marginalized groups of people, including </w:t>
      </w:r>
      <w:r w:rsidRPr="00AF7F9B">
        <w:rPr>
          <w:rFonts w:cstheme="minorHAnsi"/>
          <w:b/>
          <w:bCs/>
          <w:sz w:val="24"/>
          <w:szCs w:val="24"/>
          <w:lang w:val="en-US"/>
        </w:rPr>
        <w:t>Key Populations</w:t>
      </w:r>
      <w:r>
        <w:rPr>
          <w:rFonts w:cstheme="minorHAnsi"/>
          <w:sz w:val="24"/>
          <w:szCs w:val="24"/>
          <w:lang w:val="en-US"/>
        </w:rPr>
        <w:t xml:space="preserve"> have poor access to health services, in particular in the Eastern Partnership countries. Hence, it is commonly believed that marginalized groups are more likely to also have hindered access to COVID-19 related services. This can be influenced also by the stigma and discrimination</w:t>
      </w:r>
    </w:p>
    <w:p w14:paraId="42589E1E" w14:textId="1142E4E3" w:rsidR="0085484F" w:rsidRDefault="00865590" w:rsidP="00AF7F9B">
      <w:pPr>
        <w:jc w:val="both"/>
        <w:rPr>
          <w:rFonts w:cstheme="minorHAnsi"/>
          <w:sz w:val="24"/>
          <w:szCs w:val="24"/>
          <w:lang w:val="en-US"/>
        </w:rPr>
      </w:pPr>
      <w:r w:rsidRPr="00775643">
        <w:rPr>
          <w:rFonts w:cstheme="minorHAnsi"/>
          <w:sz w:val="24"/>
          <w:szCs w:val="24"/>
          <w:lang w:val="en-US"/>
        </w:rPr>
        <w:t>COVID-19 Solidar</w:t>
      </w:r>
      <w:r w:rsidR="0085484F">
        <w:rPr>
          <w:rFonts w:cstheme="minorHAnsi"/>
          <w:sz w:val="24"/>
          <w:szCs w:val="24"/>
          <w:lang w:val="en-US"/>
        </w:rPr>
        <w:t>it</w:t>
      </w:r>
      <w:r w:rsidRPr="00775643">
        <w:rPr>
          <w:rFonts w:cstheme="minorHAnsi"/>
          <w:sz w:val="24"/>
          <w:szCs w:val="24"/>
          <w:lang w:val="en-US"/>
        </w:rPr>
        <w:t xml:space="preserve">y Program </w:t>
      </w:r>
      <w:r w:rsidR="008B6DDE" w:rsidRPr="00775643">
        <w:rPr>
          <w:rFonts w:cstheme="minorHAnsi"/>
          <w:sz w:val="24"/>
          <w:szCs w:val="24"/>
          <w:lang w:val="en-US"/>
        </w:rPr>
        <w:t xml:space="preserve">in </w:t>
      </w:r>
      <w:r w:rsidR="006E5693" w:rsidRPr="00775643">
        <w:rPr>
          <w:rFonts w:cstheme="minorHAnsi"/>
          <w:sz w:val="24"/>
          <w:szCs w:val="24"/>
          <w:lang w:val="en-US"/>
        </w:rPr>
        <w:t xml:space="preserve">Eastern </w:t>
      </w:r>
      <w:r w:rsidRPr="00775643">
        <w:rPr>
          <w:rFonts w:cstheme="minorHAnsi"/>
          <w:sz w:val="24"/>
          <w:szCs w:val="24"/>
          <w:lang w:val="en-US"/>
        </w:rPr>
        <w:t>Partnership countries</w:t>
      </w:r>
      <w:r w:rsidR="00E9510A" w:rsidRPr="008A7C7F">
        <w:rPr>
          <w:rFonts w:cstheme="minorHAnsi"/>
          <w:sz w:val="24"/>
          <w:szCs w:val="24"/>
          <w:lang w:val="en-US"/>
        </w:rPr>
        <w:t xml:space="preserve"> strives for a comprehensive response to e</w:t>
      </w:r>
      <w:r w:rsidR="008B6DDE" w:rsidRPr="008A7C7F">
        <w:rPr>
          <w:rFonts w:cstheme="minorHAnsi"/>
          <w:sz w:val="24"/>
          <w:szCs w:val="24"/>
          <w:lang w:val="en-US"/>
        </w:rPr>
        <w:t xml:space="preserve">mergencies </w:t>
      </w:r>
      <w:r w:rsidR="00E9510A" w:rsidRPr="008A7C7F">
        <w:rPr>
          <w:rFonts w:cstheme="minorHAnsi"/>
          <w:sz w:val="24"/>
          <w:szCs w:val="24"/>
          <w:lang w:val="en-US"/>
        </w:rPr>
        <w:t>t</w:t>
      </w:r>
      <w:r w:rsidR="008B6DDE" w:rsidRPr="008A7C7F">
        <w:rPr>
          <w:rFonts w:cstheme="minorHAnsi"/>
          <w:sz w:val="24"/>
          <w:szCs w:val="24"/>
          <w:lang w:val="en-US"/>
        </w:rPr>
        <w:t xml:space="preserve">hreatening </w:t>
      </w:r>
      <w:r>
        <w:rPr>
          <w:rFonts w:cstheme="minorHAnsi"/>
          <w:sz w:val="24"/>
          <w:szCs w:val="24"/>
          <w:lang w:val="en-US"/>
        </w:rPr>
        <w:t>K</w:t>
      </w:r>
      <w:r w:rsidR="00E9510A" w:rsidRPr="008A7C7F">
        <w:rPr>
          <w:rFonts w:cstheme="minorHAnsi"/>
          <w:sz w:val="24"/>
          <w:szCs w:val="24"/>
          <w:lang w:val="en-US"/>
        </w:rPr>
        <w:t xml:space="preserve">ey </w:t>
      </w:r>
      <w:r>
        <w:rPr>
          <w:rFonts w:cstheme="minorHAnsi"/>
          <w:sz w:val="24"/>
          <w:szCs w:val="24"/>
          <w:lang w:val="en-US"/>
        </w:rPr>
        <w:t>P</w:t>
      </w:r>
      <w:r w:rsidR="008B6DDE" w:rsidRPr="008A7C7F">
        <w:rPr>
          <w:rFonts w:cstheme="minorHAnsi"/>
          <w:sz w:val="24"/>
          <w:szCs w:val="24"/>
          <w:lang w:val="en-US"/>
        </w:rPr>
        <w:t>opulations</w:t>
      </w:r>
      <w:r w:rsidR="003B5FCE" w:rsidRPr="003B5FCE">
        <w:rPr>
          <w:rFonts w:cstheme="minorHAnsi"/>
          <w:sz w:val="24"/>
          <w:szCs w:val="24"/>
          <w:lang w:val="en-US"/>
        </w:rPr>
        <w:t xml:space="preserve"> </w:t>
      </w:r>
      <w:r w:rsidR="003B5FCE">
        <w:rPr>
          <w:rFonts w:cstheme="minorHAnsi"/>
          <w:sz w:val="24"/>
          <w:szCs w:val="24"/>
          <w:lang w:val="en-US"/>
        </w:rPr>
        <w:t>as the aftermath of COVID-19</w:t>
      </w:r>
      <w:r w:rsidR="00B665AD">
        <w:rPr>
          <w:rFonts w:cstheme="minorHAnsi"/>
          <w:sz w:val="24"/>
          <w:szCs w:val="24"/>
          <w:lang w:val="en-US"/>
        </w:rPr>
        <w:t>.</w:t>
      </w:r>
      <w:r w:rsidR="00820608">
        <w:rPr>
          <w:rFonts w:cstheme="minorHAnsi"/>
          <w:sz w:val="24"/>
          <w:szCs w:val="24"/>
          <w:lang w:val="en-US"/>
        </w:rPr>
        <w:t xml:space="preserve"> </w:t>
      </w:r>
      <w:r w:rsidR="00B665AD" w:rsidRPr="00B665AD">
        <w:rPr>
          <w:rFonts w:cstheme="minorHAnsi"/>
          <w:sz w:val="24"/>
          <w:szCs w:val="24"/>
          <w:lang w:val="en-US"/>
        </w:rPr>
        <w:t xml:space="preserve">It includes the long-term pandemic influence on their operations, including challenges related to maintaining their sustainability, such as policy changes limiting basic civil society freedoms, the safety of activists and human rights </w:t>
      </w:r>
      <w:r w:rsidR="00B526CF" w:rsidRPr="00B665AD">
        <w:rPr>
          <w:rFonts w:cstheme="minorHAnsi"/>
          <w:sz w:val="24"/>
          <w:szCs w:val="24"/>
          <w:lang w:val="en-US"/>
        </w:rPr>
        <w:t>defenders’</w:t>
      </w:r>
      <w:r w:rsidR="00B665AD" w:rsidRPr="00B665AD">
        <w:rPr>
          <w:rFonts w:cstheme="minorHAnsi"/>
          <w:sz w:val="24"/>
          <w:szCs w:val="24"/>
          <w:lang w:val="en-US"/>
        </w:rPr>
        <w:t xml:space="preserve"> </w:t>
      </w:r>
      <w:r w:rsidR="00B526CF" w:rsidRPr="00B665AD">
        <w:rPr>
          <w:rFonts w:cstheme="minorHAnsi"/>
          <w:sz w:val="24"/>
          <w:szCs w:val="24"/>
          <w:lang w:val="en-US"/>
        </w:rPr>
        <w:t>concerns, stability</w:t>
      </w:r>
      <w:r w:rsidR="00B665AD" w:rsidRPr="00B665AD">
        <w:rPr>
          <w:rFonts w:cstheme="minorHAnsi"/>
          <w:sz w:val="24"/>
          <w:szCs w:val="24"/>
          <w:lang w:val="en-US"/>
        </w:rPr>
        <w:t xml:space="preserve"> of funding and</w:t>
      </w:r>
      <w:r w:rsidR="00B526CF">
        <w:rPr>
          <w:rFonts w:cstheme="minorHAnsi"/>
          <w:sz w:val="24"/>
          <w:szCs w:val="24"/>
          <w:lang w:val="en-US"/>
        </w:rPr>
        <w:t xml:space="preserve"> </w:t>
      </w:r>
      <w:r w:rsidR="0085484F">
        <w:rPr>
          <w:rFonts w:cstheme="minorHAnsi"/>
          <w:sz w:val="24"/>
          <w:szCs w:val="24"/>
          <w:lang w:val="en-US"/>
        </w:rPr>
        <w:t xml:space="preserve">growing refugee and health system crisis in the region. </w:t>
      </w:r>
      <w:r w:rsidR="00B665AD">
        <w:rPr>
          <w:rFonts w:cstheme="minorHAnsi"/>
          <w:sz w:val="24"/>
          <w:szCs w:val="24"/>
          <w:lang w:val="en-US"/>
        </w:rPr>
        <w:t xml:space="preserve"> </w:t>
      </w:r>
    </w:p>
    <w:p w14:paraId="3D3D4597" w14:textId="11AE11C4" w:rsidR="0085484F" w:rsidRPr="00F246D9" w:rsidRDefault="00617827" w:rsidP="00AF7F9B">
      <w:pPr>
        <w:jc w:val="both"/>
        <w:rPr>
          <w:rFonts w:cstheme="minorHAnsi"/>
          <w:sz w:val="24"/>
          <w:szCs w:val="24"/>
          <w:lang w:val="en-US"/>
        </w:rPr>
      </w:pPr>
      <w:r w:rsidRPr="008A7C7F">
        <w:rPr>
          <w:rFonts w:cstheme="minorHAnsi"/>
          <w:sz w:val="24"/>
          <w:szCs w:val="24"/>
          <w:lang w:val="en-US"/>
        </w:rPr>
        <w:t xml:space="preserve">Through </w:t>
      </w:r>
      <w:r w:rsidRPr="00865590">
        <w:rPr>
          <w:rFonts w:cstheme="minorHAnsi"/>
          <w:b/>
          <w:bCs/>
          <w:sz w:val="24"/>
          <w:szCs w:val="24"/>
          <w:lang w:val="en-US"/>
        </w:rPr>
        <w:t>small grants</w:t>
      </w:r>
      <w:r w:rsidRPr="008A7C7F">
        <w:rPr>
          <w:rFonts w:cstheme="minorHAnsi"/>
          <w:sz w:val="24"/>
          <w:szCs w:val="24"/>
          <w:lang w:val="en-US"/>
        </w:rPr>
        <w:t xml:space="preserve"> to </w:t>
      </w:r>
      <w:r w:rsidR="003646E7">
        <w:rPr>
          <w:rFonts w:cstheme="minorHAnsi"/>
          <w:sz w:val="24"/>
          <w:szCs w:val="24"/>
          <w:lang w:val="en-US"/>
        </w:rPr>
        <w:t xml:space="preserve">CBOs, </w:t>
      </w:r>
      <w:r w:rsidRPr="008A7C7F">
        <w:rPr>
          <w:rFonts w:cstheme="minorHAnsi"/>
          <w:sz w:val="24"/>
          <w:szCs w:val="24"/>
          <w:lang w:val="en-US"/>
        </w:rPr>
        <w:t xml:space="preserve">working </w:t>
      </w:r>
      <w:r w:rsidR="00865590">
        <w:rPr>
          <w:rFonts w:cstheme="minorHAnsi"/>
          <w:sz w:val="24"/>
          <w:szCs w:val="24"/>
          <w:lang w:val="en-US"/>
        </w:rPr>
        <w:t>with Key Populations</w:t>
      </w:r>
      <w:r w:rsidRPr="008A7C7F">
        <w:rPr>
          <w:rFonts w:cstheme="minorHAnsi"/>
          <w:sz w:val="24"/>
          <w:szCs w:val="24"/>
          <w:lang w:val="en-US"/>
        </w:rPr>
        <w:t xml:space="preserve">, with activities ranging from advocacy and prevention, to treatment and care in terms of </w:t>
      </w:r>
      <w:r w:rsidR="00D823F2">
        <w:rPr>
          <w:rFonts w:cstheme="minorHAnsi"/>
          <w:sz w:val="24"/>
          <w:szCs w:val="24"/>
          <w:lang w:val="en-US"/>
        </w:rPr>
        <w:t>COVID-19 implications</w:t>
      </w:r>
      <w:r w:rsidRPr="008A7C7F">
        <w:rPr>
          <w:rFonts w:cstheme="minorHAnsi"/>
          <w:sz w:val="24"/>
          <w:szCs w:val="24"/>
          <w:lang w:val="en-US"/>
        </w:rPr>
        <w:t>, based in E</w:t>
      </w:r>
      <w:r w:rsidR="00D823F2">
        <w:rPr>
          <w:rFonts w:cstheme="minorHAnsi"/>
          <w:sz w:val="24"/>
          <w:szCs w:val="24"/>
          <w:lang w:val="en-US"/>
        </w:rPr>
        <w:t xml:space="preserve">astern Partnership </w:t>
      </w:r>
      <w:r w:rsidR="00D823F2">
        <w:rPr>
          <w:rFonts w:cstheme="minorHAnsi"/>
          <w:sz w:val="24"/>
          <w:szCs w:val="24"/>
          <w:lang w:val="en-US"/>
        </w:rPr>
        <w:lastRenderedPageBreak/>
        <w:t>countries</w:t>
      </w:r>
      <w:r w:rsidRPr="008A7C7F">
        <w:rPr>
          <w:rFonts w:cstheme="minorHAnsi"/>
          <w:sz w:val="24"/>
          <w:szCs w:val="24"/>
          <w:lang w:val="en-US"/>
        </w:rPr>
        <w:t xml:space="preserve">, </w:t>
      </w:r>
      <w:r w:rsidR="00E9510A" w:rsidRPr="008A7C7F">
        <w:rPr>
          <w:rFonts w:cstheme="minorHAnsi"/>
          <w:i/>
          <w:sz w:val="24"/>
          <w:szCs w:val="24"/>
          <w:lang w:val="en-US"/>
        </w:rPr>
        <w:t xml:space="preserve">AFEW </w:t>
      </w:r>
      <w:r w:rsidR="00E9510A" w:rsidRPr="00F246D9">
        <w:rPr>
          <w:rFonts w:cstheme="minorHAnsi"/>
          <w:i/>
          <w:sz w:val="24"/>
          <w:szCs w:val="24"/>
          <w:lang w:val="en-US"/>
        </w:rPr>
        <w:t>International</w:t>
      </w:r>
      <w:r w:rsidR="00E9510A" w:rsidRPr="00F246D9">
        <w:rPr>
          <w:rFonts w:cstheme="minorHAnsi"/>
          <w:sz w:val="24"/>
          <w:szCs w:val="24"/>
          <w:lang w:val="en-US"/>
        </w:rPr>
        <w:t xml:space="preserve"> </w:t>
      </w:r>
      <w:r w:rsidR="00B526CF" w:rsidRPr="00F246D9">
        <w:rPr>
          <w:rFonts w:cstheme="minorHAnsi"/>
          <w:sz w:val="24"/>
          <w:szCs w:val="24"/>
          <w:lang w:val="en-US"/>
        </w:rPr>
        <w:t xml:space="preserve">together with </w:t>
      </w:r>
      <w:r w:rsidR="00B526CF" w:rsidRPr="00F246D9">
        <w:rPr>
          <w:rFonts w:cstheme="minorHAnsi"/>
          <w:i/>
          <w:iCs/>
          <w:sz w:val="24"/>
          <w:szCs w:val="24"/>
          <w:lang w:val="en-US"/>
        </w:rPr>
        <w:t>AFEW-Ukraine</w:t>
      </w:r>
      <w:r w:rsidR="00B526CF" w:rsidRPr="00F246D9">
        <w:rPr>
          <w:rFonts w:cstheme="minorHAnsi"/>
          <w:sz w:val="24"/>
          <w:szCs w:val="24"/>
          <w:lang w:val="en-US"/>
        </w:rPr>
        <w:t xml:space="preserve"> </w:t>
      </w:r>
      <w:r w:rsidRPr="00F246D9">
        <w:rPr>
          <w:rFonts w:cstheme="minorHAnsi"/>
          <w:sz w:val="24"/>
          <w:szCs w:val="24"/>
          <w:lang w:val="en-US"/>
        </w:rPr>
        <w:t>respond to</w:t>
      </w:r>
      <w:r w:rsidR="00D823F2" w:rsidRPr="00F246D9">
        <w:rPr>
          <w:rFonts w:cstheme="minorHAnsi"/>
          <w:sz w:val="24"/>
          <w:szCs w:val="24"/>
          <w:lang w:val="en-US"/>
        </w:rPr>
        <w:t xml:space="preserve"> arising and </w:t>
      </w:r>
      <w:r w:rsidR="00FB7861" w:rsidRPr="00F246D9">
        <w:rPr>
          <w:rFonts w:cstheme="minorHAnsi"/>
          <w:sz w:val="24"/>
          <w:szCs w:val="24"/>
          <w:lang w:val="en-US"/>
        </w:rPr>
        <w:t xml:space="preserve">anticipated </w:t>
      </w:r>
      <w:r w:rsidR="00D823F2" w:rsidRPr="00F246D9">
        <w:rPr>
          <w:rFonts w:cstheme="minorHAnsi"/>
          <w:sz w:val="24"/>
          <w:szCs w:val="24"/>
          <w:lang w:val="en-US"/>
        </w:rPr>
        <w:t>post-pandemic challenges.</w:t>
      </w:r>
      <w:r w:rsidRPr="00F246D9">
        <w:rPr>
          <w:rFonts w:cstheme="minorHAnsi"/>
          <w:sz w:val="24"/>
          <w:szCs w:val="24"/>
          <w:lang w:val="en-US"/>
        </w:rPr>
        <w:t xml:space="preserve"> </w:t>
      </w:r>
    </w:p>
    <w:p w14:paraId="6099EE29" w14:textId="080893DA" w:rsidR="00B075B3" w:rsidRDefault="000C22C5" w:rsidP="00AF7F9B">
      <w:pPr>
        <w:jc w:val="both"/>
        <w:rPr>
          <w:rFonts w:cstheme="minorHAnsi"/>
          <w:sz w:val="24"/>
          <w:szCs w:val="24"/>
          <w:lang w:val="en-US"/>
        </w:rPr>
      </w:pPr>
      <w:r w:rsidRPr="00F246D9">
        <w:rPr>
          <w:rFonts w:cstheme="minorHAnsi"/>
          <w:sz w:val="24"/>
          <w:szCs w:val="24"/>
          <w:lang w:val="en-US"/>
        </w:rPr>
        <w:t>As a final activity of the program,</w:t>
      </w:r>
      <w:r w:rsidR="00A95B54" w:rsidRPr="00F246D9">
        <w:rPr>
          <w:rFonts w:cstheme="minorHAnsi"/>
          <w:sz w:val="24"/>
          <w:szCs w:val="24"/>
          <w:lang w:val="en-US"/>
        </w:rPr>
        <w:t xml:space="preserve"> </w:t>
      </w:r>
      <w:r w:rsidR="00D823F2" w:rsidRPr="00F246D9">
        <w:rPr>
          <w:rFonts w:cstheme="minorHAnsi"/>
          <w:i/>
          <w:iCs/>
          <w:sz w:val="24"/>
          <w:szCs w:val="24"/>
          <w:lang w:val="en-US"/>
        </w:rPr>
        <w:t xml:space="preserve">AFEW International </w:t>
      </w:r>
      <w:r w:rsidR="00B526CF" w:rsidRPr="00F246D9">
        <w:rPr>
          <w:rFonts w:cstheme="minorHAnsi"/>
          <w:sz w:val="24"/>
          <w:szCs w:val="24"/>
          <w:lang w:val="en-US"/>
        </w:rPr>
        <w:t xml:space="preserve">together with </w:t>
      </w:r>
      <w:r w:rsidR="00B526CF" w:rsidRPr="00F246D9">
        <w:rPr>
          <w:rFonts w:cstheme="minorHAnsi"/>
          <w:i/>
          <w:iCs/>
          <w:sz w:val="24"/>
          <w:szCs w:val="24"/>
          <w:lang w:val="en-US"/>
        </w:rPr>
        <w:t>AFEW-Ukraine</w:t>
      </w:r>
      <w:r w:rsidR="00B526CF" w:rsidRPr="00F246D9">
        <w:rPr>
          <w:rFonts w:cstheme="minorHAnsi"/>
          <w:sz w:val="24"/>
          <w:szCs w:val="24"/>
          <w:lang w:val="en-US"/>
        </w:rPr>
        <w:t xml:space="preserve"> </w:t>
      </w:r>
      <w:r w:rsidR="00D823F2" w:rsidRPr="00F246D9">
        <w:rPr>
          <w:rFonts w:cstheme="minorHAnsi"/>
          <w:sz w:val="24"/>
          <w:szCs w:val="24"/>
          <w:lang w:val="en-US"/>
        </w:rPr>
        <w:t xml:space="preserve">launches </w:t>
      </w:r>
      <w:r w:rsidR="003B5FCE" w:rsidRPr="00F246D9">
        <w:rPr>
          <w:rFonts w:cstheme="minorHAnsi"/>
          <w:b/>
          <w:bCs/>
          <w:sz w:val="24"/>
          <w:szCs w:val="24"/>
          <w:lang w:val="en-US"/>
        </w:rPr>
        <w:t>this</w:t>
      </w:r>
      <w:r w:rsidR="00D823F2" w:rsidRPr="00F246D9">
        <w:rPr>
          <w:rFonts w:cstheme="minorHAnsi"/>
          <w:b/>
          <w:bCs/>
          <w:sz w:val="24"/>
          <w:szCs w:val="24"/>
          <w:lang w:val="en-US"/>
        </w:rPr>
        <w:t xml:space="preserve"> call for </w:t>
      </w:r>
      <w:r w:rsidR="0020219A" w:rsidRPr="00F246D9">
        <w:rPr>
          <w:rFonts w:cstheme="minorHAnsi"/>
          <w:b/>
          <w:bCs/>
          <w:sz w:val="24"/>
          <w:szCs w:val="24"/>
          <w:lang w:val="en-US"/>
        </w:rPr>
        <w:t xml:space="preserve">advocacy </w:t>
      </w:r>
      <w:r w:rsidR="00D823F2" w:rsidRPr="00F246D9">
        <w:rPr>
          <w:rFonts w:cstheme="minorHAnsi"/>
          <w:b/>
          <w:bCs/>
          <w:sz w:val="24"/>
          <w:szCs w:val="24"/>
          <w:lang w:val="en-US"/>
        </w:rPr>
        <w:t>proposals</w:t>
      </w:r>
      <w:r w:rsidR="00D823F2" w:rsidRPr="00F246D9">
        <w:rPr>
          <w:rFonts w:cstheme="minorHAnsi"/>
          <w:sz w:val="24"/>
          <w:szCs w:val="24"/>
          <w:lang w:val="en-US"/>
        </w:rPr>
        <w:t xml:space="preserve"> to disburse grants to CSOs</w:t>
      </w:r>
      <w:r w:rsidR="00D823F2">
        <w:rPr>
          <w:rFonts w:cstheme="minorHAnsi"/>
          <w:sz w:val="24"/>
          <w:szCs w:val="24"/>
          <w:lang w:val="en-US"/>
        </w:rPr>
        <w:t xml:space="preserve"> that address the immediate </w:t>
      </w:r>
      <w:r w:rsidR="00AE595F" w:rsidRPr="00AE595F">
        <w:rPr>
          <w:rFonts w:cstheme="minorHAnsi"/>
          <w:sz w:val="24"/>
          <w:szCs w:val="24"/>
          <w:lang w:val="en-US"/>
        </w:rPr>
        <w:t>COVID-related health and socio-economic needs of Key Populations, and enable them to continue supporting their usual constituents by advocacy activities focused on their further sustainability.</w:t>
      </w:r>
      <w:r w:rsidR="00D823F2">
        <w:rPr>
          <w:rFonts w:cstheme="minorHAnsi"/>
          <w:sz w:val="24"/>
          <w:szCs w:val="24"/>
          <w:lang w:val="en-US"/>
        </w:rPr>
        <w:t xml:space="preserve"> </w:t>
      </w:r>
    </w:p>
    <w:p w14:paraId="4C1CC72B" w14:textId="4421B7D0" w:rsidR="00B526CF" w:rsidRPr="00B85B8D" w:rsidRDefault="00B526CF" w:rsidP="00AF7F9B">
      <w:pPr>
        <w:jc w:val="both"/>
        <w:rPr>
          <w:rFonts w:cstheme="minorHAnsi"/>
          <w:sz w:val="24"/>
          <w:szCs w:val="24"/>
          <w:lang w:val="en-US"/>
        </w:rPr>
      </w:pPr>
      <w:r w:rsidRPr="00B85B8D">
        <w:rPr>
          <w:rFonts w:cstheme="minorHAnsi"/>
          <w:sz w:val="24"/>
          <w:szCs w:val="24"/>
          <w:lang w:val="en-US"/>
        </w:rPr>
        <w:t>The list of Key Populations</w:t>
      </w:r>
      <w:r w:rsidR="00267B1E" w:rsidRPr="00B85B8D">
        <w:rPr>
          <w:rFonts w:cstheme="minorHAnsi"/>
          <w:sz w:val="24"/>
          <w:szCs w:val="24"/>
          <w:lang w:val="en-US"/>
        </w:rPr>
        <w:t xml:space="preserve"> </w:t>
      </w:r>
      <w:r w:rsidR="00A37AE6" w:rsidRPr="00B85B8D">
        <w:rPr>
          <w:rFonts w:cstheme="minorHAnsi"/>
          <w:sz w:val="24"/>
          <w:szCs w:val="24"/>
          <w:lang w:val="en-US"/>
        </w:rPr>
        <w:t>whose rights will be advocated within the project</w:t>
      </w:r>
      <w:r w:rsidR="00CE701A" w:rsidRPr="00B85B8D">
        <w:rPr>
          <w:rFonts w:cstheme="minorHAnsi"/>
          <w:sz w:val="24"/>
          <w:szCs w:val="24"/>
          <w:lang w:val="en-US"/>
        </w:rPr>
        <w:t>:</w:t>
      </w:r>
    </w:p>
    <w:p w14:paraId="7769BCAB" w14:textId="77777777" w:rsidR="00E7055B" w:rsidRPr="00B85B8D" w:rsidRDefault="00E7055B" w:rsidP="00E7055B">
      <w:pPr>
        <w:pStyle w:val="a3"/>
        <w:numPr>
          <w:ilvl w:val="0"/>
          <w:numId w:val="17"/>
        </w:numPr>
        <w:overflowPunct w:val="0"/>
        <w:autoSpaceDE w:val="0"/>
        <w:autoSpaceDN w:val="0"/>
        <w:adjustRightInd w:val="0"/>
        <w:spacing w:before="60" w:after="60" w:line="240" w:lineRule="auto"/>
        <w:textAlignment w:val="baseline"/>
        <w:rPr>
          <w:rFonts w:asciiTheme="minorHAnsi" w:hAnsiTheme="minorHAnsi" w:cstheme="minorHAnsi"/>
          <w:b/>
          <w:i/>
          <w:sz w:val="22"/>
          <w:szCs w:val="22"/>
        </w:rPr>
      </w:pPr>
      <w:bookmarkStart w:id="0" w:name="_Hlk531248556"/>
      <w:r w:rsidRPr="00B85B8D">
        <w:rPr>
          <w:rFonts w:asciiTheme="minorHAnsi" w:hAnsiTheme="minorHAnsi" w:cstheme="minorHAnsi"/>
          <w:b/>
          <w:sz w:val="22"/>
          <w:szCs w:val="22"/>
        </w:rPr>
        <w:t>Sex Workers</w:t>
      </w:r>
    </w:p>
    <w:p w14:paraId="2E77F2FE" w14:textId="77777777" w:rsidR="00E7055B" w:rsidRPr="00B85B8D" w:rsidRDefault="00E7055B" w:rsidP="00E7055B">
      <w:pPr>
        <w:pStyle w:val="a3"/>
        <w:numPr>
          <w:ilvl w:val="0"/>
          <w:numId w:val="17"/>
        </w:numPr>
        <w:overflowPunct w:val="0"/>
        <w:autoSpaceDE w:val="0"/>
        <w:autoSpaceDN w:val="0"/>
        <w:adjustRightInd w:val="0"/>
        <w:spacing w:before="60" w:after="60" w:line="240" w:lineRule="auto"/>
        <w:textAlignment w:val="baseline"/>
        <w:rPr>
          <w:rFonts w:asciiTheme="minorHAnsi" w:hAnsiTheme="minorHAnsi" w:cstheme="minorHAnsi"/>
          <w:b/>
          <w:i/>
          <w:sz w:val="22"/>
          <w:szCs w:val="22"/>
        </w:rPr>
      </w:pPr>
      <w:r w:rsidRPr="00B85B8D">
        <w:rPr>
          <w:rFonts w:asciiTheme="minorHAnsi" w:hAnsiTheme="minorHAnsi" w:cstheme="minorHAnsi"/>
          <w:b/>
          <w:sz w:val="22"/>
          <w:szCs w:val="22"/>
        </w:rPr>
        <w:t>LGBTQI</w:t>
      </w:r>
    </w:p>
    <w:p w14:paraId="4AB1D250" w14:textId="77777777" w:rsidR="00E7055B" w:rsidRPr="00B85B8D" w:rsidRDefault="00E7055B" w:rsidP="00E7055B">
      <w:pPr>
        <w:pStyle w:val="a3"/>
        <w:numPr>
          <w:ilvl w:val="0"/>
          <w:numId w:val="17"/>
        </w:numPr>
        <w:overflowPunct w:val="0"/>
        <w:autoSpaceDE w:val="0"/>
        <w:autoSpaceDN w:val="0"/>
        <w:adjustRightInd w:val="0"/>
        <w:spacing w:before="60" w:after="60" w:line="240" w:lineRule="auto"/>
        <w:textAlignment w:val="baseline"/>
        <w:rPr>
          <w:rFonts w:asciiTheme="minorHAnsi" w:hAnsiTheme="minorHAnsi" w:cstheme="minorHAnsi"/>
          <w:b/>
          <w:i/>
          <w:sz w:val="22"/>
          <w:szCs w:val="22"/>
        </w:rPr>
      </w:pPr>
      <w:r w:rsidRPr="00B85B8D">
        <w:rPr>
          <w:rFonts w:asciiTheme="minorHAnsi" w:hAnsiTheme="minorHAnsi" w:cstheme="minorHAnsi"/>
          <w:b/>
          <w:sz w:val="22"/>
          <w:szCs w:val="22"/>
        </w:rPr>
        <w:t>MSM</w:t>
      </w:r>
    </w:p>
    <w:p w14:paraId="22DE3150" w14:textId="77777777" w:rsidR="00E7055B" w:rsidRPr="00B85B8D" w:rsidRDefault="00E7055B" w:rsidP="00E7055B">
      <w:pPr>
        <w:pStyle w:val="a3"/>
        <w:numPr>
          <w:ilvl w:val="0"/>
          <w:numId w:val="17"/>
        </w:numPr>
        <w:overflowPunct w:val="0"/>
        <w:autoSpaceDE w:val="0"/>
        <w:autoSpaceDN w:val="0"/>
        <w:adjustRightInd w:val="0"/>
        <w:spacing w:before="60" w:after="60" w:line="240" w:lineRule="auto"/>
        <w:textAlignment w:val="baseline"/>
        <w:rPr>
          <w:rFonts w:asciiTheme="minorHAnsi" w:hAnsiTheme="minorHAnsi" w:cstheme="minorHAnsi"/>
          <w:b/>
          <w:i/>
          <w:sz w:val="22"/>
          <w:szCs w:val="22"/>
        </w:rPr>
      </w:pPr>
      <w:r w:rsidRPr="00B85B8D">
        <w:rPr>
          <w:rFonts w:asciiTheme="minorHAnsi" w:hAnsiTheme="minorHAnsi" w:cstheme="minorHAnsi"/>
          <w:b/>
          <w:sz w:val="22"/>
          <w:szCs w:val="22"/>
        </w:rPr>
        <w:t>Women vulnerable to HIV</w:t>
      </w:r>
    </w:p>
    <w:p w14:paraId="41169345" w14:textId="77777777" w:rsidR="00E7055B" w:rsidRPr="00B85B8D" w:rsidRDefault="00E7055B" w:rsidP="00E7055B">
      <w:pPr>
        <w:pStyle w:val="a3"/>
        <w:numPr>
          <w:ilvl w:val="0"/>
          <w:numId w:val="17"/>
        </w:numPr>
        <w:overflowPunct w:val="0"/>
        <w:autoSpaceDE w:val="0"/>
        <w:autoSpaceDN w:val="0"/>
        <w:adjustRightInd w:val="0"/>
        <w:spacing w:before="60" w:after="60" w:line="240" w:lineRule="auto"/>
        <w:textAlignment w:val="baseline"/>
        <w:rPr>
          <w:rFonts w:asciiTheme="minorHAnsi" w:hAnsiTheme="minorHAnsi" w:cstheme="minorHAnsi"/>
          <w:b/>
          <w:i/>
          <w:sz w:val="22"/>
          <w:szCs w:val="22"/>
        </w:rPr>
      </w:pPr>
      <w:r w:rsidRPr="00B85B8D">
        <w:rPr>
          <w:rFonts w:asciiTheme="minorHAnsi" w:hAnsiTheme="minorHAnsi" w:cstheme="minorHAnsi"/>
          <w:b/>
          <w:sz w:val="22"/>
          <w:szCs w:val="22"/>
        </w:rPr>
        <w:t>Migrants</w:t>
      </w:r>
    </w:p>
    <w:p w14:paraId="1A1C834E" w14:textId="77777777" w:rsidR="00E7055B" w:rsidRPr="00B85B8D" w:rsidRDefault="00E7055B" w:rsidP="00E7055B">
      <w:pPr>
        <w:pStyle w:val="a3"/>
        <w:numPr>
          <w:ilvl w:val="0"/>
          <w:numId w:val="17"/>
        </w:numPr>
        <w:overflowPunct w:val="0"/>
        <w:autoSpaceDE w:val="0"/>
        <w:autoSpaceDN w:val="0"/>
        <w:adjustRightInd w:val="0"/>
        <w:spacing w:before="60" w:after="60" w:line="240" w:lineRule="auto"/>
        <w:textAlignment w:val="baseline"/>
        <w:rPr>
          <w:rFonts w:asciiTheme="minorHAnsi" w:hAnsiTheme="minorHAnsi" w:cstheme="minorHAnsi"/>
          <w:b/>
          <w:i/>
          <w:sz w:val="22"/>
          <w:szCs w:val="22"/>
        </w:rPr>
      </w:pPr>
      <w:r w:rsidRPr="00B85B8D">
        <w:rPr>
          <w:rFonts w:asciiTheme="minorHAnsi" w:hAnsiTheme="minorHAnsi" w:cstheme="minorHAnsi"/>
          <w:b/>
          <w:sz w:val="22"/>
          <w:szCs w:val="22"/>
        </w:rPr>
        <w:t>Adolescents and/or Youth</w:t>
      </w:r>
    </w:p>
    <w:p w14:paraId="29E630A8" w14:textId="77777777" w:rsidR="00E7055B" w:rsidRPr="00B85B8D" w:rsidRDefault="00E7055B" w:rsidP="00E7055B">
      <w:pPr>
        <w:pStyle w:val="a3"/>
        <w:numPr>
          <w:ilvl w:val="0"/>
          <w:numId w:val="17"/>
        </w:numPr>
        <w:overflowPunct w:val="0"/>
        <w:autoSpaceDE w:val="0"/>
        <w:autoSpaceDN w:val="0"/>
        <w:adjustRightInd w:val="0"/>
        <w:spacing w:before="60" w:after="60" w:line="240" w:lineRule="auto"/>
        <w:textAlignment w:val="baseline"/>
        <w:rPr>
          <w:rFonts w:asciiTheme="minorHAnsi" w:hAnsiTheme="minorHAnsi" w:cstheme="minorHAnsi"/>
          <w:b/>
          <w:i/>
          <w:sz w:val="22"/>
          <w:szCs w:val="22"/>
        </w:rPr>
      </w:pPr>
      <w:r w:rsidRPr="00B85B8D">
        <w:rPr>
          <w:rFonts w:asciiTheme="minorHAnsi" w:hAnsiTheme="minorHAnsi" w:cstheme="minorHAnsi"/>
          <w:b/>
          <w:sz w:val="22"/>
          <w:szCs w:val="22"/>
        </w:rPr>
        <w:t>People Using Drugs</w:t>
      </w:r>
    </w:p>
    <w:p w14:paraId="335C4FAF" w14:textId="7EE57418" w:rsidR="00E7055B" w:rsidRPr="00B85B8D" w:rsidRDefault="00E7055B" w:rsidP="00E7055B">
      <w:pPr>
        <w:pStyle w:val="a3"/>
        <w:numPr>
          <w:ilvl w:val="0"/>
          <w:numId w:val="17"/>
        </w:numPr>
        <w:overflowPunct w:val="0"/>
        <w:autoSpaceDE w:val="0"/>
        <w:autoSpaceDN w:val="0"/>
        <w:adjustRightInd w:val="0"/>
        <w:spacing w:before="60" w:after="60" w:line="240" w:lineRule="auto"/>
        <w:textAlignment w:val="baseline"/>
        <w:rPr>
          <w:rFonts w:asciiTheme="minorHAnsi" w:hAnsiTheme="minorHAnsi" w:cstheme="minorHAnsi"/>
          <w:b/>
          <w:i/>
          <w:sz w:val="22"/>
          <w:szCs w:val="22"/>
        </w:rPr>
      </w:pPr>
      <w:r w:rsidRPr="00B85B8D">
        <w:rPr>
          <w:rFonts w:asciiTheme="minorHAnsi" w:hAnsiTheme="minorHAnsi" w:cstheme="minorHAnsi"/>
          <w:b/>
          <w:sz w:val="22"/>
          <w:szCs w:val="22"/>
        </w:rPr>
        <w:t>P</w:t>
      </w:r>
      <w:bookmarkEnd w:id="0"/>
      <w:r w:rsidRPr="00B85B8D">
        <w:rPr>
          <w:rFonts w:asciiTheme="minorHAnsi" w:hAnsiTheme="minorHAnsi" w:cstheme="minorHAnsi"/>
          <w:b/>
          <w:sz w:val="22"/>
          <w:szCs w:val="22"/>
        </w:rPr>
        <w:t>eople Living With HIV</w:t>
      </w:r>
    </w:p>
    <w:p w14:paraId="43A3BF78" w14:textId="77777777" w:rsidR="00E7055B" w:rsidRPr="00B85B8D" w:rsidRDefault="00E7055B" w:rsidP="00E7055B">
      <w:pPr>
        <w:overflowPunct w:val="0"/>
        <w:autoSpaceDE w:val="0"/>
        <w:autoSpaceDN w:val="0"/>
        <w:adjustRightInd w:val="0"/>
        <w:spacing w:before="60" w:after="60" w:line="240" w:lineRule="auto"/>
        <w:textAlignment w:val="baseline"/>
        <w:rPr>
          <w:rFonts w:cs="Arial"/>
          <w:b/>
          <w:i/>
          <w:sz w:val="20"/>
          <w:szCs w:val="20"/>
        </w:rPr>
      </w:pPr>
    </w:p>
    <w:p w14:paraId="00C993A8" w14:textId="1D6BED00" w:rsidR="00396DC4" w:rsidRPr="00B85B8D" w:rsidRDefault="00396DC4" w:rsidP="00B85B8D">
      <w:pPr>
        <w:jc w:val="both"/>
        <w:rPr>
          <w:rFonts w:eastAsiaTheme="majorEastAsia" w:cstheme="minorHAnsi"/>
          <w:b/>
          <w:color w:val="FF0000"/>
          <w:sz w:val="24"/>
          <w:szCs w:val="24"/>
          <w:lang w:val="en-US"/>
        </w:rPr>
      </w:pPr>
      <w:r w:rsidRPr="00B85B8D">
        <w:rPr>
          <w:rFonts w:eastAsiaTheme="majorEastAsia" w:cstheme="minorHAnsi"/>
          <w:b/>
          <w:color w:val="FF0000"/>
          <w:sz w:val="24"/>
          <w:szCs w:val="24"/>
          <w:lang w:val="en-US"/>
        </w:rPr>
        <w:t>Project goal and activities</w:t>
      </w:r>
    </w:p>
    <w:p w14:paraId="6EC4A6BD" w14:textId="12BA8C0B" w:rsidR="00762018" w:rsidRPr="00B85B8D" w:rsidRDefault="00762018" w:rsidP="00B85B8D">
      <w:pPr>
        <w:jc w:val="both"/>
        <w:rPr>
          <w:rFonts w:cstheme="minorHAnsi"/>
          <w:sz w:val="24"/>
          <w:szCs w:val="24"/>
          <w:lang w:val="en-US"/>
        </w:rPr>
      </w:pPr>
      <w:r w:rsidRPr="00B85B8D">
        <w:rPr>
          <w:rFonts w:cstheme="minorHAnsi"/>
          <w:sz w:val="24"/>
          <w:szCs w:val="24"/>
          <w:lang w:val="en-US"/>
        </w:rPr>
        <w:t>The proposals should serve for advocacy and advocacy communication purposes in order to provide prompt response to the most pressing public health and human rights issues related to Key Populations in the post-COVID environment</w:t>
      </w:r>
      <w:r w:rsidR="002C0903" w:rsidRPr="00B85B8D">
        <w:rPr>
          <w:rFonts w:cstheme="minorHAnsi"/>
          <w:sz w:val="24"/>
          <w:szCs w:val="24"/>
          <w:lang w:val="en-US"/>
        </w:rPr>
        <w:t xml:space="preserve"> and be related to the most pressing emergencies in the region</w:t>
      </w:r>
      <w:r w:rsidRPr="00B85B8D">
        <w:rPr>
          <w:rFonts w:cstheme="minorHAnsi"/>
          <w:sz w:val="24"/>
          <w:szCs w:val="24"/>
          <w:lang w:val="en-US"/>
        </w:rPr>
        <w:t>.</w:t>
      </w:r>
    </w:p>
    <w:p w14:paraId="736DB728" w14:textId="42C84FD5" w:rsidR="002C0903" w:rsidRPr="00B85B8D" w:rsidRDefault="002C0903" w:rsidP="00B85B8D">
      <w:pPr>
        <w:jc w:val="both"/>
        <w:rPr>
          <w:rFonts w:cstheme="minorHAnsi"/>
          <w:sz w:val="24"/>
          <w:szCs w:val="24"/>
          <w:lang w:val="en-US"/>
        </w:rPr>
      </w:pPr>
      <w:r w:rsidRPr="00B85B8D">
        <w:rPr>
          <w:rFonts w:cstheme="minorHAnsi"/>
          <w:sz w:val="24"/>
          <w:szCs w:val="24"/>
          <w:lang w:val="en-US"/>
        </w:rPr>
        <w:t xml:space="preserve">The activities can include advocacy and communication online and offline campaigns and strategies and cover additional staff members to plan and implement such activities.  </w:t>
      </w:r>
      <w:r w:rsidR="001E488D" w:rsidRPr="00B85B8D">
        <w:rPr>
          <w:rFonts w:cstheme="minorHAnsi"/>
          <w:sz w:val="24"/>
          <w:szCs w:val="24"/>
          <w:lang w:val="en-US"/>
        </w:rPr>
        <w:t>We encourage the use of social networks as advocacy platforms and collaboration with other organizations to create visibility</w:t>
      </w:r>
      <w:r w:rsidR="001B60AA" w:rsidRPr="00B85B8D">
        <w:rPr>
          <w:rFonts w:cstheme="minorHAnsi"/>
          <w:sz w:val="24"/>
          <w:szCs w:val="24"/>
          <w:lang w:val="en-US"/>
        </w:rPr>
        <w:t xml:space="preserve"> and attract as much stakeholders' attention to the most pressing issues as possible</w:t>
      </w:r>
      <w:r w:rsidR="001E488D" w:rsidRPr="00B85B8D">
        <w:rPr>
          <w:rFonts w:cstheme="minorHAnsi"/>
          <w:sz w:val="24"/>
          <w:szCs w:val="24"/>
          <w:lang w:val="en-US"/>
        </w:rPr>
        <w:t>.</w:t>
      </w:r>
    </w:p>
    <w:p w14:paraId="1746590C" w14:textId="00904527" w:rsidR="002C0903" w:rsidRDefault="002C0903" w:rsidP="00B85B8D">
      <w:pPr>
        <w:jc w:val="both"/>
        <w:rPr>
          <w:rFonts w:cstheme="minorHAnsi"/>
          <w:sz w:val="24"/>
          <w:szCs w:val="24"/>
          <w:lang w:val="en-US"/>
        </w:rPr>
      </w:pPr>
      <w:r w:rsidRPr="00B85B8D">
        <w:rPr>
          <w:rFonts w:cstheme="minorHAnsi"/>
          <w:sz w:val="24"/>
          <w:szCs w:val="24"/>
          <w:lang w:val="en-US"/>
        </w:rPr>
        <w:t>The activities for advocacy and communication should seek to achieve the communication goals: to inform, to persuade and move to action selected target audiences (e.g. decision makers, opinion leaders, specific professionals etc.) with specific developed messages and visuals.</w:t>
      </w:r>
    </w:p>
    <w:p w14:paraId="0C5283A6" w14:textId="7F39FDA5" w:rsidR="00771EF9" w:rsidRPr="008A7C7F" w:rsidRDefault="00771EF9" w:rsidP="00617827">
      <w:pPr>
        <w:rPr>
          <w:rFonts w:eastAsiaTheme="majorEastAsia" w:cstheme="minorHAnsi"/>
          <w:b/>
          <w:color w:val="FF0000"/>
          <w:sz w:val="24"/>
          <w:szCs w:val="24"/>
          <w:lang w:val="en-US"/>
        </w:rPr>
      </w:pPr>
      <w:r w:rsidRPr="008A7C7F">
        <w:rPr>
          <w:rFonts w:eastAsiaTheme="majorEastAsia" w:cstheme="minorHAnsi"/>
          <w:b/>
          <w:color w:val="FF0000"/>
          <w:sz w:val="24"/>
          <w:szCs w:val="24"/>
          <w:lang w:val="en-US"/>
        </w:rPr>
        <w:t>Funding available</w:t>
      </w:r>
    </w:p>
    <w:p w14:paraId="25EE05D0" w14:textId="76612655" w:rsidR="003763B7" w:rsidRPr="0037245F" w:rsidRDefault="000C22C5" w:rsidP="00AF7F9B">
      <w:pPr>
        <w:jc w:val="both"/>
        <w:rPr>
          <w:rFonts w:cstheme="minorHAnsi"/>
          <w:sz w:val="24"/>
          <w:szCs w:val="24"/>
          <w:lang w:val="en-US"/>
        </w:rPr>
      </w:pPr>
      <w:r w:rsidRPr="0037245F">
        <w:rPr>
          <w:rFonts w:cstheme="minorHAnsi"/>
          <w:sz w:val="24"/>
          <w:szCs w:val="24"/>
          <w:lang w:val="en-US"/>
        </w:rPr>
        <w:t>With this call for proposals</w:t>
      </w:r>
      <w:r w:rsidR="00B526CF" w:rsidRPr="0037245F">
        <w:rPr>
          <w:rFonts w:cstheme="minorHAnsi"/>
          <w:sz w:val="24"/>
          <w:szCs w:val="24"/>
          <w:lang w:val="en-US"/>
        </w:rPr>
        <w:t xml:space="preserve"> </w:t>
      </w:r>
      <w:r w:rsidR="00B526CF" w:rsidRPr="0037245F">
        <w:rPr>
          <w:rFonts w:cstheme="minorHAnsi"/>
          <w:i/>
          <w:iCs/>
          <w:sz w:val="24"/>
          <w:szCs w:val="24"/>
          <w:lang w:val="en-US"/>
        </w:rPr>
        <w:t>AFEW-Ukraine</w:t>
      </w:r>
      <w:r w:rsidR="00B526CF" w:rsidRPr="0037245F">
        <w:rPr>
          <w:rFonts w:cstheme="minorHAnsi"/>
          <w:sz w:val="24"/>
          <w:szCs w:val="24"/>
          <w:lang w:val="en-US"/>
        </w:rPr>
        <w:t xml:space="preserve"> </w:t>
      </w:r>
      <w:r w:rsidR="00617827" w:rsidRPr="0037245F">
        <w:rPr>
          <w:rFonts w:cstheme="minorHAnsi"/>
          <w:sz w:val="24"/>
          <w:szCs w:val="24"/>
          <w:lang w:val="en-US"/>
        </w:rPr>
        <w:t xml:space="preserve">aims at supporting </w:t>
      </w:r>
      <w:r w:rsidRPr="0037245F">
        <w:rPr>
          <w:rFonts w:cstheme="minorHAnsi"/>
          <w:sz w:val="24"/>
          <w:szCs w:val="24"/>
          <w:lang w:val="en-US"/>
        </w:rPr>
        <w:t>advocacy projects of previous</w:t>
      </w:r>
      <w:r w:rsidR="00824841" w:rsidRPr="0037245F">
        <w:rPr>
          <w:rFonts w:cstheme="minorHAnsi"/>
          <w:sz w:val="24"/>
          <w:szCs w:val="24"/>
          <w:lang w:val="en-US"/>
        </w:rPr>
        <w:t xml:space="preserve"> program</w:t>
      </w:r>
      <w:r w:rsidRPr="0037245F">
        <w:rPr>
          <w:rFonts w:cstheme="minorHAnsi"/>
          <w:sz w:val="24"/>
          <w:szCs w:val="24"/>
          <w:lang w:val="en-US"/>
        </w:rPr>
        <w:t xml:space="preserve"> subgrantees from </w:t>
      </w:r>
      <w:r w:rsidR="00B526CF" w:rsidRPr="0037245F">
        <w:rPr>
          <w:rFonts w:cstheme="minorHAnsi"/>
          <w:sz w:val="24"/>
          <w:szCs w:val="24"/>
          <w:lang w:val="en-US"/>
        </w:rPr>
        <w:t>Ukraine</w:t>
      </w:r>
      <w:r w:rsidRPr="0037245F">
        <w:rPr>
          <w:rFonts w:cstheme="minorHAnsi"/>
          <w:sz w:val="24"/>
          <w:szCs w:val="24"/>
          <w:lang w:val="en-US"/>
        </w:rPr>
        <w:t xml:space="preserve"> </w:t>
      </w:r>
      <w:r w:rsidR="00617827" w:rsidRPr="0037245F">
        <w:rPr>
          <w:rFonts w:cstheme="minorHAnsi"/>
          <w:sz w:val="24"/>
          <w:szCs w:val="24"/>
          <w:lang w:val="en-US"/>
        </w:rPr>
        <w:t>with small grants</w:t>
      </w:r>
      <w:r w:rsidR="00AE03EB" w:rsidRPr="0037245F">
        <w:rPr>
          <w:rFonts w:cstheme="minorHAnsi"/>
          <w:sz w:val="24"/>
          <w:szCs w:val="24"/>
          <w:lang w:val="en-US"/>
        </w:rPr>
        <w:t xml:space="preserve"> in the period of </w:t>
      </w:r>
      <w:r w:rsidR="00AE595F" w:rsidRPr="0037245F">
        <w:rPr>
          <w:rFonts w:cstheme="minorHAnsi"/>
          <w:b/>
          <w:bCs/>
          <w:sz w:val="24"/>
          <w:szCs w:val="24"/>
          <w:lang w:val="en-US"/>
        </w:rPr>
        <w:t xml:space="preserve">September </w:t>
      </w:r>
      <w:r w:rsidR="00D45DA0" w:rsidRPr="0037245F">
        <w:rPr>
          <w:rFonts w:cstheme="minorHAnsi"/>
          <w:b/>
          <w:bCs/>
          <w:sz w:val="24"/>
          <w:szCs w:val="24"/>
          <w:lang w:val="en-US"/>
        </w:rPr>
        <w:t>202</w:t>
      </w:r>
      <w:r w:rsidR="00AE595F" w:rsidRPr="0037245F">
        <w:rPr>
          <w:rFonts w:cstheme="minorHAnsi"/>
          <w:b/>
          <w:bCs/>
          <w:sz w:val="24"/>
          <w:szCs w:val="24"/>
          <w:lang w:val="en-US"/>
        </w:rPr>
        <w:t>2</w:t>
      </w:r>
      <w:r w:rsidR="00D823F2" w:rsidRPr="0037245F">
        <w:rPr>
          <w:rFonts w:cstheme="minorHAnsi"/>
          <w:b/>
          <w:bCs/>
          <w:sz w:val="24"/>
          <w:szCs w:val="24"/>
          <w:lang w:val="en-US"/>
        </w:rPr>
        <w:t xml:space="preserve"> – </w:t>
      </w:r>
      <w:r w:rsidR="00AE595F" w:rsidRPr="0037245F">
        <w:rPr>
          <w:rFonts w:cstheme="minorHAnsi"/>
          <w:b/>
          <w:bCs/>
          <w:sz w:val="24"/>
          <w:szCs w:val="24"/>
          <w:lang w:val="en-US"/>
        </w:rPr>
        <w:t xml:space="preserve">November </w:t>
      </w:r>
      <w:r w:rsidR="00D45DA0" w:rsidRPr="0037245F">
        <w:rPr>
          <w:rFonts w:cstheme="minorHAnsi"/>
          <w:b/>
          <w:bCs/>
          <w:sz w:val="24"/>
          <w:szCs w:val="24"/>
          <w:lang w:val="en-US"/>
        </w:rPr>
        <w:t>202</w:t>
      </w:r>
      <w:r w:rsidR="00AE595F" w:rsidRPr="0037245F">
        <w:rPr>
          <w:rFonts w:cstheme="minorHAnsi"/>
          <w:b/>
          <w:bCs/>
          <w:sz w:val="24"/>
          <w:szCs w:val="24"/>
          <w:lang w:val="en-US"/>
        </w:rPr>
        <w:t>2</w:t>
      </w:r>
      <w:r w:rsidR="00617827" w:rsidRPr="0037245F">
        <w:rPr>
          <w:rFonts w:cstheme="minorHAnsi"/>
          <w:sz w:val="24"/>
          <w:szCs w:val="24"/>
          <w:lang w:val="en-US"/>
        </w:rPr>
        <w:t xml:space="preserve">. The maximum amount per grant is </w:t>
      </w:r>
      <w:r w:rsidR="00617827" w:rsidRPr="0037245F">
        <w:rPr>
          <w:rFonts w:cstheme="minorHAnsi"/>
          <w:b/>
          <w:bCs/>
          <w:sz w:val="24"/>
          <w:szCs w:val="24"/>
          <w:lang w:val="en-US"/>
        </w:rPr>
        <w:t>€</w:t>
      </w:r>
      <w:r w:rsidR="001D1779" w:rsidRPr="0037245F">
        <w:rPr>
          <w:rFonts w:cstheme="minorHAnsi"/>
          <w:b/>
          <w:bCs/>
          <w:sz w:val="24"/>
          <w:szCs w:val="24"/>
          <w:lang w:val="en-US"/>
        </w:rPr>
        <w:t xml:space="preserve"> </w:t>
      </w:r>
      <w:r w:rsidR="00B526CF" w:rsidRPr="0037245F">
        <w:rPr>
          <w:rFonts w:cstheme="minorHAnsi"/>
          <w:b/>
          <w:bCs/>
          <w:sz w:val="24"/>
          <w:szCs w:val="24"/>
          <w:lang w:val="en-US"/>
        </w:rPr>
        <w:t>4</w:t>
      </w:r>
      <w:r w:rsidR="001D1779" w:rsidRPr="0037245F">
        <w:rPr>
          <w:rFonts w:cstheme="minorHAnsi"/>
          <w:b/>
          <w:bCs/>
          <w:sz w:val="24"/>
          <w:szCs w:val="24"/>
          <w:lang w:val="en-US"/>
        </w:rPr>
        <w:t xml:space="preserve"> </w:t>
      </w:r>
      <w:r w:rsidR="00B526CF" w:rsidRPr="0037245F">
        <w:rPr>
          <w:rFonts w:cstheme="minorHAnsi"/>
          <w:b/>
          <w:bCs/>
          <w:sz w:val="24"/>
          <w:szCs w:val="24"/>
          <w:lang w:val="en-US"/>
        </w:rPr>
        <w:t>2</w:t>
      </w:r>
      <w:r w:rsidR="00617827" w:rsidRPr="0037245F">
        <w:rPr>
          <w:rFonts w:cstheme="minorHAnsi"/>
          <w:b/>
          <w:bCs/>
          <w:sz w:val="24"/>
          <w:szCs w:val="24"/>
          <w:lang w:val="en-US"/>
        </w:rPr>
        <w:t>00</w:t>
      </w:r>
      <w:r w:rsidR="00617827" w:rsidRPr="0037245F">
        <w:rPr>
          <w:rFonts w:cstheme="minorHAnsi"/>
          <w:sz w:val="24"/>
          <w:szCs w:val="24"/>
          <w:lang w:val="en-US"/>
        </w:rPr>
        <w:t xml:space="preserve">. </w:t>
      </w:r>
    </w:p>
    <w:p w14:paraId="1642BBA0" w14:textId="77777777" w:rsidR="00A92063" w:rsidRPr="0037245F" w:rsidRDefault="00577FC0" w:rsidP="00A92063">
      <w:pPr>
        <w:rPr>
          <w:rFonts w:eastAsiaTheme="majorEastAsia" w:cstheme="minorHAnsi"/>
          <w:b/>
          <w:color w:val="FF0000"/>
          <w:sz w:val="24"/>
          <w:szCs w:val="24"/>
        </w:rPr>
      </w:pPr>
      <w:r w:rsidRPr="0037245F">
        <w:rPr>
          <w:rFonts w:eastAsiaTheme="majorEastAsia" w:cstheme="minorHAnsi"/>
          <w:b/>
          <w:color w:val="FF0000"/>
          <w:sz w:val="24"/>
          <w:szCs w:val="24"/>
        </w:rPr>
        <w:t>Assessment of Applications</w:t>
      </w:r>
    </w:p>
    <w:p w14:paraId="2EB2196F" w14:textId="2F036210" w:rsidR="00F21CCA" w:rsidRDefault="00A92063" w:rsidP="00AF7F9B">
      <w:pPr>
        <w:jc w:val="both"/>
        <w:rPr>
          <w:rFonts w:cstheme="minorHAnsi"/>
          <w:sz w:val="24"/>
          <w:szCs w:val="24"/>
          <w:lang w:val="en-US"/>
        </w:rPr>
      </w:pPr>
      <w:r w:rsidRPr="0037245F">
        <w:rPr>
          <w:rFonts w:cstheme="minorHAnsi"/>
          <w:sz w:val="24"/>
          <w:szCs w:val="24"/>
          <w:lang w:val="en-US"/>
        </w:rPr>
        <w:t xml:space="preserve">Call for </w:t>
      </w:r>
      <w:r w:rsidR="00880EE2" w:rsidRPr="0037245F">
        <w:rPr>
          <w:rFonts w:cstheme="minorHAnsi"/>
          <w:sz w:val="24"/>
          <w:szCs w:val="24"/>
          <w:lang w:val="en-US"/>
        </w:rPr>
        <w:t xml:space="preserve">advocacy </w:t>
      </w:r>
      <w:r w:rsidRPr="0037245F">
        <w:rPr>
          <w:rFonts w:cstheme="minorHAnsi"/>
          <w:sz w:val="24"/>
          <w:szCs w:val="24"/>
          <w:lang w:val="en-US"/>
        </w:rPr>
        <w:t xml:space="preserve">application to promote the </w:t>
      </w:r>
      <w:r w:rsidR="003B5FCE" w:rsidRPr="0037245F">
        <w:rPr>
          <w:rFonts w:cstheme="minorHAnsi"/>
          <w:sz w:val="24"/>
          <w:szCs w:val="24"/>
          <w:lang w:val="en-US"/>
        </w:rPr>
        <w:t xml:space="preserve">COVID-19 </w:t>
      </w:r>
      <w:r w:rsidR="003646E7" w:rsidRPr="0037245F">
        <w:rPr>
          <w:rFonts w:cstheme="minorHAnsi"/>
          <w:sz w:val="24"/>
          <w:szCs w:val="24"/>
          <w:lang w:val="en-US"/>
        </w:rPr>
        <w:t>Solidarity Program for the Eastern Partnership countries</w:t>
      </w:r>
      <w:r w:rsidR="00E639FE" w:rsidRPr="0037245F">
        <w:rPr>
          <w:rFonts w:cstheme="minorHAnsi"/>
          <w:sz w:val="24"/>
          <w:szCs w:val="24"/>
          <w:lang w:val="en-US"/>
        </w:rPr>
        <w:t xml:space="preserve"> in Ukraine</w:t>
      </w:r>
      <w:r w:rsidR="005848AA" w:rsidRPr="0037245F">
        <w:rPr>
          <w:rFonts w:cstheme="minorHAnsi"/>
          <w:sz w:val="24"/>
          <w:szCs w:val="24"/>
          <w:lang w:val="en-US"/>
        </w:rPr>
        <w:t xml:space="preserve"> </w:t>
      </w:r>
      <w:r w:rsidR="000C01B5" w:rsidRPr="0037245F">
        <w:rPr>
          <w:rFonts w:cstheme="minorHAnsi"/>
          <w:sz w:val="24"/>
          <w:szCs w:val="24"/>
          <w:lang w:val="en-US"/>
        </w:rPr>
        <w:t>is</w:t>
      </w:r>
      <w:r w:rsidR="00AE595F" w:rsidRPr="0037245F">
        <w:rPr>
          <w:rFonts w:cstheme="minorHAnsi"/>
          <w:sz w:val="24"/>
          <w:szCs w:val="24"/>
          <w:lang w:val="en-US"/>
        </w:rPr>
        <w:t xml:space="preserve"> </w:t>
      </w:r>
      <w:r w:rsidR="00B579E7" w:rsidRPr="0037245F">
        <w:rPr>
          <w:rFonts w:cstheme="minorHAnsi"/>
          <w:sz w:val="24"/>
          <w:szCs w:val="24"/>
          <w:lang w:val="en-US"/>
        </w:rPr>
        <w:t xml:space="preserve">restricted to </w:t>
      </w:r>
      <w:r w:rsidR="00E639FE" w:rsidRPr="0037245F">
        <w:rPr>
          <w:rFonts w:cstheme="minorHAnsi"/>
          <w:sz w:val="24"/>
          <w:szCs w:val="24"/>
          <w:lang w:val="en-US"/>
        </w:rPr>
        <w:t>civil society</w:t>
      </w:r>
      <w:r w:rsidR="00B579E7" w:rsidRPr="0037245F">
        <w:rPr>
          <w:rFonts w:cstheme="minorHAnsi"/>
          <w:sz w:val="24"/>
          <w:szCs w:val="24"/>
          <w:lang w:val="en-US"/>
        </w:rPr>
        <w:t xml:space="preserve"> organizations </w:t>
      </w:r>
      <w:r w:rsidR="00824841" w:rsidRPr="0037245F">
        <w:rPr>
          <w:rFonts w:cstheme="minorHAnsi"/>
          <w:sz w:val="24"/>
          <w:szCs w:val="24"/>
          <w:lang w:val="en-US"/>
        </w:rPr>
        <w:t xml:space="preserve">from </w:t>
      </w:r>
      <w:r w:rsidR="00880EE2" w:rsidRPr="0037245F">
        <w:rPr>
          <w:rFonts w:cstheme="minorHAnsi"/>
          <w:sz w:val="24"/>
          <w:szCs w:val="24"/>
          <w:lang w:val="en-US"/>
        </w:rPr>
        <w:t>Ukraine</w:t>
      </w:r>
      <w:r w:rsidR="00824841" w:rsidRPr="0037245F">
        <w:rPr>
          <w:rFonts w:cstheme="minorHAnsi"/>
          <w:sz w:val="24"/>
          <w:szCs w:val="24"/>
          <w:lang w:val="en-US"/>
        </w:rPr>
        <w:t xml:space="preserve">, </w:t>
      </w:r>
      <w:r w:rsidR="00B579E7" w:rsidRPr="0037245F">
        <w:rPr>
          <w:rFonts w:cstheme="minorHAnsi"/>
          <w:sz w:val="24"/>
          <w:szCs w:val="24"/>
          <w:lang w:val="en-US"/>
        </w:rPr>
        <w:t xml:space="preserve">who successfully completed their projects financed in the previous calls for proposals within COVID-19 Solidarity Program in the </w:t>
      </w:r>
      <w:r w:rsidR="00B579E7" w:rsidRPr="0037245F">
        <w:rPr>
          <w:rFonts w:cstheme="minorHAnsi"/>
          <w:sz w:val="24"/>
          <w:szCs w:val="24"/>
          <w:lang w:val="en-US"/>
        </w:rPr>
        <w:lastRenderedPageBreak/>
        <w:t>Eastern Partnership countries</w:t>
      </w:r>
      <w:r w:rsidR="00E639FE" w:rsidRPr="0037245F">
        <w:rPr>
          <w:rFonts w:cstheme="minorHAnsi"/>
          <w:sz w:val="24"/>
          <w:szCs w:val="24"/>
          <w:lang w:val="en-US"/>
        </w:rPr>
        <w:t xml:space="preserve"> in Ukraine during 2020-2022</w:t>
      </w:r>
      <w:r w:rsidR="00B579E7" w:rsidRPr="0037245F">
        <w:rPr>
          <w:rFonts w:cstheme="minorHAnsi"/>
          <w:sz w:val="24"/>
          <w:szCs w:val="24"/>
          <w:lang w:val="en-US"/>
        </w:rPr>
        <w:t>.</w:t>
      </w:r>
      <w:r w:rsidR="00A95B54" w:rsidRPr="0037245F">
        <w:rPr>
          <w:rFonts w:cstheme="minorHAnsi"/>
          <w:sz w:val="24"/>
          <w:szCs w:val="24"/>
          <w:lang w:val="en-US"/>
        </w:rPr>
        <w:t xml:space="preserve"> </w:t>
      </w:r>
      <w:r w:rsidR="00577FC0" w:rsidRPr="0037245F">
        <w:rPr>
          <w:rFonts w:cstheme="minorHAnsi"/>
          <w:sz w:val="24"/>
          <w:szCs w:val="24"/>
          <w:lang w:val="en-US"/>
        </w:rPr>
        <w:t xml:space="preserve">Applications meeting the eligibility criteria will be scored </w:t>
      </w:r>
      <w:r w:rsidR="001D1779" w:rsidRPr="0037245F">
        <w:rPr>
          <w:rFonts w:cstheme="minorHAnsi"/>
          <w:sz w:val="24"/>
          <w:szCs w:val="24"/>
          <w:lang w:val="en-US"/>
        </w:rPr>
        <w:t>based on</w:t>
      </w:r>
      <w:r w:rsidR="00577FC0" w:rsidRPr="0037245F">
        <w:rPr>
          <w:rFonts w:cstheme="minorHAnsi"/>
          <w:sz w:val="24"/>
          <w:szCs w:val="24"/>
          <w:lang w:val="en-US"/>
        </w:rPr>
        <w:t xml:space="preserve"> the selection criteria</w:t>
      </w:r>
      <w:r w:rsidR="00B579E7" w:rsidRPr="0037245F">
        <w:rPr>
          <w:rFonts w:cstheme="minorHAnsi"/>
          <w:sz w:val="24"/>
          <w:szCs w:val="24"/>
          <w:lang w:val="en-US"/>
        </w:rPr>
        <w:t xml:space="preserve"> by independent Selection </w:t>
      </w:r>
      <w:r w:rsidR="00824841" w:rsidRPr="0037245F">
        <w:rPr>
          <w:rFonts w:cstheme="minorHAnsi"/>
          <w:sz w:val="24"/>
          <w:szCs w:val="24"/>
          <w:lang w:val="en-US"/>
        </w:rPr>
        <w:t>Commission</w:t>
      </w:r>
      <w:r w:rsidR="00577FC0" w:rsidRPr="0037245F">
        <w:rPr>
          <w:rFonts w:cstheme="minorHAnsi"/>
          <w:sz w:val="24"/>
          <w:szCs w:val="24"/>
          <w:lang w:val="en-US"/>
        </w:rPr>
        <w:t>.</w:t>
      </w:r>
      <w:r w:rsidRPr="0037245F">
        <w:rPr>
          <w:rFonts w:cstheme="minorHAnsi"/>
          <w:sz w:val="24"/>
          <w:szCs w:val="24"/>
          <w:lang w:val="en-US"/>
        </w:rPr>
        <w:t xml:space="preserve"> </w:t>
      </w:r>
      <w:r w:rsidR="00A46A56" w:rsidRPr="0037245F">
        <w:rPr>
          <w:rFonts w:cstheme="minorHAnsi"/>
          <w:sz w:val="24"/>
          <w:szCs w:val="24"/>
          <w:lang w:val="en-US"/>
        </w:rPr>
        <w:t xml:space="preserve">Applications will be assessed </w:t>
      </w:r>
      <w:r w:rsidR="003B5FCE" w:rsidRPr="0037245F">
        <w:rPr>
          <w:rFonts w:cstheme="minorHAnsi"/>
          <w:sz w:val="24"/>
          <w:szCs w:val="24"/>
          <w:lang w:val="en-US"/>
        </w:rPr>
        <w:t xml:space="preserve">after the </w:t>
      </w:r>
      <w:r w:rsidR="003B5FCE" w:rsidRPr="0037245F">
        <w:rPr>
          <w:rFonts w:cstheme="minorHAnsi"/>
          <w:b/>
          <w:bCs/>
          <w:sz w:val="24"/>
          <w:szCs w:val="24"/>
          <w:lang w:val="en-US"/>
        </w:rPr>
        <w:t>deadline (</w:t>
      </w:r>
      <w:r w:rsidR="0091589B" w:rsidRPr="0037245F">
        <w:rPr>
          <w:rFonts w:cstheme="minorHAnsi"/>
          <w:b/>
          <w:bCs/>
          <w:sz w:val="24"/>
          <w:szCs w:val="24"/>
          <w:lang w:val="en-US"/>
        </w:rPr>
        <w:t>14</w:t>
      </w:r>
      <w:r w:rsidR="00E639FE" w:rsidRPr="0037245F">
        <w:rPr>
          <w:rFonts w:cstheme="minorHAnsi"/>
          <w:b/>
          <w:bCs/>
          <w:sz w:val="24"/>
          <w:szCs w:val="24"/>
          <w:lang w:val="en-US"/>
        </w:rPr>
        <w:t xml:space="preserve"> August 2022 at 23:59 (Kyiv time</w:t>
      </w:r>
      <w:r w:rsidR="003B5FCE" w:rsidRPr="0037245F">
        <w:rPr>
          <w:rFonts w:cstheme="minorHAnsi"/>
          <w:b/>
          <w:bCs/>
          <w:sz w:val="24"/>
          <w:szCs w:val="24"/>
          <w:lang w:val="en-US"/>
        </w:rPr>
        <w:t>)</w:t>
      </w:r>
      <w:r w:rsidRPr="0037245F">
        <w:rPr>
          <w:rFonts w:cstheme="minorHAnsi"/>
          <w:sz w:val="24"/>
          <w:szCs w:val="24"/>
          <w:lang w:val="en-US"/>
        </w:rPr>
        <w:t>. Decisions</w:t>
      </w:r>
      <w:r w:rsidRPr="008A7C7F">
        <w:rPr>
          <w:rFonts w:cstheme="minorHAnsi"/>
          <w:sz w:val="24"/>
          <w:szCs w:val="24"/>
          <w:lang w:val="en-US"/>
        </w:rPr>
        <w:t xml:space="preserve"> will be made within </w:t>
      </w:r>
      <w:r w:rsidR="00B579E7">
        <w:rPr>
          <w:rFonts w:cstheme="minorHAnsi"/>
          <w:sz w:val="24"/>
          <w:szCs w:val="24"/>
          <w:lang w:val="en-US"/>
        </w:rPr>
        <w:t>2</w:t>
      </w:r>
      <w:r w:rsidR="003B5FCE">
        <w:rPr>
          <w:rFonts w:cstheme="minorHAnsi"/>
          <w:sz w:val="24"/>
          <w:szCs w:val="24"/>
          <w:lang w:val="en-US"/>
        </w:rPr>
        <w:t xml:space="preserve"> weeks</w:t>
      </w:r>
      <w:r w:rsidRPr="008A7C7F">
        <w:rPr>
          <w:rFonts w:cstheme="minorHAnsi"/>
          <w:sz w:val="24"/>
          <w:szCs w:val="24"/>
          <w:lang w:val="en-US"/>
        </w:rPr>
        <w:t xml:space="preserve">. We aim to </w:t>
      </w:r>
      <w:r w:rsidR="00AE03EB" w:rsidRPr="008A7C7F">
        <w:rPr>
          <w:rFonts w:cstheme="minorHAnsi"/>
          <w:sz w:val="24"/>
          <w:szCs w:val="24"/>
        </w:rPr>
        <w:t xml:space="preserve">initiate </w:t>
      </w:r>
      <w:r w:rsidRPr="008A7C7F">
        <w:rPr>
          <w:rFonts w:cstheme="minorHAnsi"/>
          <w:sz w:val="24"/>
          <w:szCs w:val="24"/>
          <w:lang w:val="en-US"/>
        </w:rPr>
        <w:t xml:space="preserve">transfer </w:t>
      </w:r>
      <w:r w:rsidR="00AE03EB" w:rsidRPr="008A7C7F">
        <w:rPr>
          <w:rFonts w:cstheme="minorHAnsi"/>
          <w:sz w:val="24"/>
          <w:szCs w:val="24"/>
          <w:lang w:val="en-US"/>
        </w:rPr>
        <w:t xml:space="preserve">of </w:t>
      </w:r>
      <w:r w:rsidRPr="008A7C7F">
        <w:rPr>
          <w:rFonts w:cstheme="minorHAnsi"/>
          <w:sz w:val="24"/>
          <w:szCs w:val="24"/>
          <w:lang w:val="en-US"/>
        </w:rPr>
        <w:t xml:space="preserve">the funds within </w:t>
      </w:r>
      <w:r w:rsidRPr="00AF7F9B">
        <w:rPr>
          <w:rFonts w:cstheme="minorHAnsi"/>
          <w:b/>
          <w:bCs/>
          <w:sz w:val="24"/>
          <w:szCs w:val="24"/>
          <w:lang w:val="en-US"/>
        </w:rPr>
        <w:t>1</w:t>
      </w:r>
      <w:r w:rsidR="00581FDD" w:rsidRPr="00AF7F9B">
        <w:rPr>
          <w:rFonts w:cstheme="minorHAnsi"/>
          <w:b/>
          <w:bCs/>
          <w:sz w:val="24"/>
          <w:szCs w:val="24"/>
          <w:lang w:val="en-US"/>
        </w:rPr>
        <w:t>4</w:t>
      </w:r>
      <w:r w:rsidRPr="00AF7F9B">
        <w:rPr>
          <w:rFonts w:cstheme="minorHAnsi"/>
          <w:b/>
          <w:bCs/>
          <w:sz w:val="24"/>
          <w:szCs w:val="24"/>
          <w:lang w:val="en-US"/>
        </w:rPr>
        <w:t xml:space="preserve"> days</w:t>
      </w:r>
      <w:r w:rsidRPr="008A7C7F">
        <w:rPr>
          <w:rFonts w:cstheme="minorHAnsi"/>
          <w:sz w:val="24"/>
          <w:szCs w:val="24"/>
          <w:lang w:val="en-US"/>
        </w:rPr>
        <w:t xml:space="preserve"> </w:t>
      </w:r>
      <w:r w:rsidR="00C34626">
        <w:rPr>
          <w:rFonts w:cstheme="minorHAnsi"/>
          <w:sz w:val="24"/>
          <w:szCs w:val="24"/>
          <w:lang w:val="en-US"/>
        </w:rPr>
        <w:t>a</w:t>
      </w:r>
      <w:r w:rsidR="00FB584C">
        <w:rPr>
          <w:rFonts w:cstheme="minorHAnsi"/>
          <w:sz w:val="24"/>
          <w:szCs w:val="24"/>
          <w:lang w:val="en-US"/>
        </w:rPr>
        <w:t>fter</w:t>
      </w:r>
      <w:r w:rsidR="00C34626" w:rsidRPr="008A7C7F">
        <w:rPr>
          <w:rFonts w:cstheme="minorHAnsi"/>
          <w:sz w:val="24"/>
          <w:szCs w:val="24"/>
          <w:lang w:val="en-US"/>
        </w:rPr>
        <w:t xml:space="preserve"> </w:t>
      </w:r>
      <w:r w:rsidR="00C03641" w:rsidRPr="008A7C7F">
        <w:rPr>
          <w:rFonts w:cstheme="minorHAnsi"/>
          <w:sz w:val="24"/>
          <w:szCs w:val="24"/>
          <w:lang w:val="en-US"/>
        </w:rPr>
        <w:t xml:space="preserve">a positive decision. </w:t>
      </w:r>
    </w:p>
    <w:p w14:paraId="21E93087" w14:textId="19CF4305" w:rsidR="00022DAE" w:rsidRPr="008A7C7F" w:rsidRDefault="00022DAE" w:rsidP="00022DAE">
      <w:pPr>
        <w:rPr>
          <w:rFonts w:eastAsiaTheme="majorEastAsia" w:cstheme="minorHAnsi"/>
          <w:b/>
          <w:color w:val="FF0000"/>
          <w:sz w:val="24"/>
          <w:szCs w:val="24"/>
        </w:rPr>
      </w:pPr>
      <w:r w:rsidRPr="008A7C7F">
        <w:rPr>
          <w:rFonts w:eastAsiaTheme="majorEastAsia" w:cstheme="minorHAnsi"/>
          <w:b/>
          <w:color w:val="FF0000"/>
          <w:sz w:val="24"/>
          <w:szCs w:val="24"/>
        </w:rPr>
        <w:t>How can CBOs apply</w:t>
      </w:r>
    </w:p>
    <w:p w14:paraId="09F7706E" w14:textId="0479B135" w:rsidR="00022DAE" w:rsidRDefault="003763B7" w:rsidP="00AF7F9B">
      <w:pPr>
        <w:jc w:val="both"/>
        <w:rPr>
          <w:rFonts w:cstheme="minorHAnsi"/>
          <w:sz w:val="24"/>
          <w:szCs w:val="24"/>
          <w:lang w:val="en-US"/>
        </w:rPr>
      </w:pPr>
      <w:bookmarkStart w:id="1" w:name="_Hlk531097940"/>
      <w:r>
        <w:rPr>
          <w:rFonts w:cstheme="minorHAnsi"/>
          <w:sz w:val="24"/>
          <w:szCs w:val="24"/>
          <w:lang w:val="en-US"/>
        </w:rPr>
        <w:t>In order to apply, please follow these simple steps:</w:t>
      </w:r>
    </w:p>
    <w:p w14:paraId="4B8FFCD2" w14:textId="41B8C54F" w:rsidR="003763B7" w:rsidRPr="00C45642" w:rsidRDefault="003763B7" w:rsidP="00AF7F9B">
      <w:pPr>
        <w:pStyle w:val="a3"/>
        <w:numPr>
          <w:ilvl w:val="0"/>
          <w:numId w:val="34"/>
        </w:numPr>
        <w:jc w:val="both"/>
        <w:rPr>
          <w:rFonts w:asciiTheme="minorHAnsi" w:hAnsiTheme="minorHAnsi" w:cstheme="minorHAnsi"/>
          <w:color w:val="auto"/>
          <w:sz w:val="24"/>
        </w:rPr>
      </w:pPr>
      <w:r w:rsidRPr="003763B7">
        <w:rPr>
          <w:rFonts w:asciiTheme="minorHAnsi" w:hAnsiTheme="minorHAnsi" w:cstheme="minorHAnsi"/>
          <w:color w:val="auto"/>
          <w:sz w:val="24"/>
        </w:rPr>
        <w:t xml:space="preserve">Fill out the </w:t>
      </w:r>
      <w:r w:rsidR="00E211F3">
        <w:rPr>
          <w:rFonts w:asciiTheme="minorHAnsi" w:hAnsiTheme="minorHAnsi" w:cstheme="minorHAnsi"/>
          <w:color w:val="auto"/>
          <w:sz w:val="24"/>
        </w:rPr>
        <w:t xml:space="preserve">application </w:t>
      </w:r>
      <w:r w:rsidRPr="003763B7">
        <w:rPr>
          <w:rFonts w:asciiTheme="minorHAnsi" w:hAnsiTheme="minorHAnsi" w:cstheme="minorHAnsi"/>
          <w:color w:val="auto"/>
          <w:sz w:val="24"/>
        </w:rPr>
        <w:t>form</w:t>
      </w:r>
      <w:r w:rsidRPr="00C45642">
        <w:rPr>
          <w:rFonts w:asciiTheme="minorHAnsi" w:hAnsiTheme="minorHAnsi" w:cstheme="minorHAnsi"/>
          <w:color w:val="auto"/>
          <w:sz w:val="24"/>
        </w:rPr>
        <w:t xml:space="preserve">. An application shall be submitted in </w:t>
      </w:r>
      <w:r w:rsidR="00CE701A" w:rsidRPr="00C45642">
        <w:rPr>
          <w:rFonts w:asciiTheme="minorHAnsi" w:hAnsiTheme="minorHAnsi" w:cstheme="minorHAnsi"/>
          <w:color w:val="auto"/>
          <w:sz w:val="24"/>
        </w:rPr>
        <w:t xml:space="preserve">Ukrainian (or </w:t>
      </w:r>
      <w:r w:rsidRPr="00C45642">
        <w:rPr>
          <w:rFonts w:asciiTheme="minorHAnsi" w:hAnsiTheme="minorHAnsi" w:cstheme="minorHAnsi"/>
          <w:color w:val="auto"/>
          <w:sz w:val="24"/>
        </w:rPr>
        <w:t>English</w:t>
      </w:r>
      <w:r w:rsidR="00CE701A" w:rsidRPr="00C45642">
        <w:rPr>
          <w:rFonts w:asciiTheme="minorHAnsi" w:hAnsiTheme="minorHAnsi" w:cstheme="minorHAnsi"/>
          <w:color w:val="auto"/>
          <w:sz w:val="24"/>
        </w:rPr>
        <w:t>)</w:t>
      </w:r>
      <w:r w:rsidRPr="00C45642">
        <w:rPr>
          <w:rFonts w:asciiTheme="minorHAnsi" w:hAnsiTheme="minorHAnsi" w:cstheme="minorHAnsi"/>
          <w:color w:val="auto"/>
          <w:sz w:val="24"/>
        </w:rPr>
        <w:t xml:space="preserve">. </w:t>
      </w:r>
      <w:r w:rsidR="005D3AD2" w:rsidRPr="00C45642">
        <w:rPr>
          <w:rFonts w:asciiTheme="minorHAnsi" w:hAnsiTheme="minorHAnsi" w:cstheme="minorHAnsi"/>
          <w:color w:val="auto"/>
          <w:sz w:val="24"/>
        </w:rPr>
        <w:t xml:space="preserve">The deadline for submitting the form is on </w:t>
      </w:r>
      <w:r w:rsidR="0091589B" w:rsidRPr="00C45642">
        <w:rPr>
          <w:rFonts w:asciiTheme="minorHAnsi" w:hAnsiTheme="minorHAnsi" w:cstheme="minorHAnsi"/>
          <w:b/>
          <w:bCs/>
          <w:color w:val="auto"/>
          <w:sz w:val="24"/>
        </w:rPr>
        <w:t>14</w:t>
      </w:r>
      <w:r w:rsidR="00CE701A" w:rsidRPr="00C45642">
        <w:rPr>
          <w:rFonts w:asciiTheme="minorHAnsi" w:hAnsiTheme="minorHAnsi" w:cstheme="minorHAnsi"/>
          <w:b/>
          <w:bCs/>
          <w:color w:val="auto"/>
          <w:sz w:val="24"/>
        </w:rPr>
        <w:t xml:space="preserve"> August 2022 at 23:59 (Kyiv time</w:t>
      </w:r>
      <w:r w:rsidR="00B819D0" w:rsidRPr="00C45642">
        <w:rPr>
          <w:rFonts w:asciiTheme="minorHAnsi" w:hAnsiTheme="minorHAnsi" w:cstheme="minorHAnsi"/>
          <w:b/>
          <w:bCs/>
          <w:color w:val="auto"/>
          <w:sz w:val="24"/>
        </w:rPr>
        <w:t>)</w:t>
      </w:r>
      <w:r w:rsidR="005D3AD2" w:rsidRPr="00C45642">
        <w:rPr>
          <w:rFonts w:asciiTheme="minorHAnsi" w:hAnsiTheme="minorHAnsi" w:cstheme="minorHAnsi"/>
          <w:color w:val="auto"/>
          <w:sz w:val="24"/>
        </w:rPr>
        <w:t>. All proposals submitted after the deadline will not be reviewed</w:t>
      </w:r>
      <w:r w:rsidR="0092259A" w:rsidRPr="00C45642">
        <w:rPr>
          <w:rFonts w:asciiTheme="minorHAnsi" w:hAnsiTheme="minorHAnsi" w:cstheme="minorHAnsi"/>
          <w:color w:val="auto"/>
          <w:sz w:val="24"/>
        </w:rPr>
        <w:t>.</w:t>
      </w:r>
    </w:p>
    <w:p w14:paraId="3C456B77" w14:textId="39AE699C" w:rsidR="003763B7" w:rsidRPr="00C45642" w:rsidRDefault="003763B7" w:rsidP="00AF7F9B">
      <w:pPr>
        <w:pStyle w:val="a3"/>
        <w:numPr>
          <w:ilvl w:val="0"/>
          <w:numId w:val="34"/>
        </w:numPr>
        <w:jc w:val="both"/>
        <w:rPr>
          <w:rFonts w:asciiTheme="minorHAnsi" w:hAnsiTheme="minorHAnsi" w:cstheme="minorHAnsi"/>
          <w:color w:val="auto"/>
          <w:sz w:val="24"/>
        </w:rPr>
      </w:pPr>
      <w:r w:rsidRPr="00C45642">
        <w:rPr>
          <w:rFonts w:asciiTheme="minorHAnsi" w:hAnsiTheme="minorHAnsi" w:cstheme="minorHAnsi"/>
          <w:color w:val="auto"/>
          <w:sz w:val="24"/>
        </w:rPr>
        <w:t>Send th</w:t>
      </w:r>
      <w:r w:rsidR="0092259A" w:rsidRPr="00C45642">
        <w:rPr>
          <w:rFonts w:asciiTheme="minorHAnsi" w:hAnsiTheme="minorHAnsi" w:cstheme="minorHAnsi"/>
          <w:color w:val="auto"/>
          <w:sz w:val="24"/>
        </w:rPr>
        <w:t>e</w:t>
      </w:r>
      <w:r w:rsidRPr="00C45642">
        <w:rPr>
          <w:rFonts w:asciiTheme="minorHAnsi" w:hAnsiTheme="minorHAnsi" w:cstheme="minorHAnsi"/>
          <w:color w:val="auto"/>
          <w:sz w:val="24"/>
        </w:rPr>
        <w:t xml:space="preserve"> form to the following email address: </w:t>
      </w:r>
      <w:hyperlink r:id="rId8" w:history="1">
        <w:r w:rsidR="00CE701A" w:rsidRPr="00C45642">
          <w:rPr>
            <w:rStyle w:val="ad"/>
            <w:rFonts w:asciiTheme="minorHAnsi" w:hAnsiTheme="minorHAnsi" w:cstheme="minorHAnsi"/>
            <w:b/>
            <w:bCs/>
            <w:sz w:val="24"/>
          </w:rPr>
          <w:t>Iryna.nerubaieva@afew.org.ua</w:t>
        </w:r>
      </w:hyperlink>
      <w:r w:rsidR="00CE701A" w:rsidRPr="00C45642">
        <w:rPr>
          <w:rFonts w:asciiTheme="minorHAnsi" w:hAnsiTheme="minorHAnsi" w:cstheme="minorHAnsi"/>
          <w:b/>
          <w:bCs/>
          <w:color w:val="auto"/>
          <w:sz w:val="24"/>
        </w:rPr>
        <w:t xml:space="preserve"> (responsible Project Manager of </w:t>
      </w:r>
      <w:r w:rsidR="00CE701A" w:rsidRPr="00C45642">
        <w:rPr>
          <w:rFonts w:asciiTheme="minorHAnsi" w:hAnsiTheme="minorHAnsi" w:cstheme="minorHAnsi"/>
          <w:b/>
          <w:bCs/>
          <w:i/>
          <w:iCs/>
          <w:color w:val="auto"/>
          <w:sz w:val="24"/>
        </w:rPr>
        <w:t>AFEW-Ukraine</w:t>
      </w:r>
      <w:r w:rsidR="00CE701A" w:rsidRPr="00C45642">
        <w:rPr>
          <w:rFonts w:asciiTheme="minorHAnsi" w:hAnsiTheme="minorHAnsi" w:cstheme="minorHAnsi"/>
          <w:b/>
          <w:bCs/>
          <w:color w:val="auto"/>
          <w:sz w:val="24"/>
        </w:rPr>
        <w:t>)</w:t>
      </w:r>
      <w:r w:rsidR="00CE701A" w:rsidRPr="00C45642">
        <w:rPr>
          <w:rFonts w:asciiTheme="minorHAnsi" w:hAnsiTheme="minorHAnsi" w:cstheme="minorHAnsi"/>
          <w:color w:val="auto"/>
          <w:sz w:val="24"/>
        </w:rPr>
        <w:t xml:space="preserve">. </w:t>
      </w:r>
      <w:r w:rsidRPr="00C45642">
        <w:rPr>
          <w:rFonts w:asciiTheme="minorHAnsi" w:hAnsiTheme="minorHAnsi" w:cstheme="minorHAnsi"/>
          <w:color w:val="auto"/>
          <w:sz w:val="24"/>
        </w:rPr>
        <w:t>Once submitted, you will receive a</w:t>
      </w:r>
      <w:r w:rsidR="00A95B54" w:rsidRPr="00C45642">
        <w:rPr>
          <w:rFonts w:asciiTheme="minorHAnsi" w:hAnsiTheme="minorHAnsi" w:cstheme="minorHAnsi"/>
          <w:color w:val="auto"/>
          <w:sz w:val="24"/>
        </w:rPr>
        <w:t xml:space="preserve"> </w:t>
      </w:r>
      <w:r w:rsidRPr="00C45642">
        <w:rPr>
          <w:rFonts w:asciiTheme="minorHAnsi" w:hAnsiTheme="minorHAnsi" w:cstheme="minorHAnsi"/>
          <w:color w:val="auto"/>
          <w:sz w:val="24"/>
        </w:rPr>
        <w:t>notification</w:t>
      </w:r>
      <w:r w:rsidR="0092259A" w:rsidRPr="00C45642">
        <w:rPr>
          <w:rFonts w:asciiTheme="minorHAnsi" w:hAnsiTheme="minorHAnsi" w:cstheme="minorHAnsi"/>
          <w:color w:val="auto"/>
          <w:sz w:val="24"/>
        </w:rPr>
        <w:t xml:space="preserve"> of receipt</w:t>
      </w:r>
      <w:r w:rsidRPr="00C45642">
        <w:rPr>
          <w:rFonts w:asciiTheme="minorHAnsi" w:hAnsiTheme="minorHAnsi" w:cstheme="minorHAnsi"/>
          <w:color w:val="auto"/>
          <w:sz w:val="24"/>
        </w:rPr>
        <w:t>.</w:t>
      </w:r>
    </w:p>
    <w:p w14:paraId="606D48CF" w14:textId="4F9F1697" w:rsidR="003763B7" w:rsidRPr="00C45642" w:rsidRDefault="003763B7" w:rsidP="00AF7F9B">
      <w:pPr>
        <w:pStyle w:val="a3"/>
        <w:numPr>
          <w:ilvl w:val="0"/>
          <w:numId w:val="34"/>
        </w:numPr>
        <w:jc w:val="both"/>
        <w:rPr>
          <w:rFonts w:asciiTheme="minorHAnsi" w:hAnsiTheme="minorHAnsi" w:cstheme="minorHAnsi"/>
          <w:color w:val="auto"/>
          <w:sz w:val="24"/>
        </w:rPr>
      </w:pPr>
      <w:r w:rsidRPr="00C45642">
        <w:rPr>
          <w:rFonts w:asciiTheme="minorHAnsi" w:hAnsiTheme="minorHAnsi" w:cstheme="minorHAnsi"/>
          <w:color w:val="auto"/>
          <w:sz w:val="24"/>
        </w:rPr>
        <w:t>Wait for the decision of the Selection</w:t>
      </w:r>
      <w:r>
        <w:rPr>
          <w:rFonts w:asciiTheme="minorHAnsi" w:hAnsiTheme="minorHAnsi" w:cstheme="minorHAnsi"/>
          <w:color w:val="auto"/>
          <w:sz w:val="24"/>
        </w:rPr>
        <w:t xml:space="preserve"> Commission regarding your application. The review of the applications wi</w:t>
      </w:r>
      <w:r w:rsidR="005D3AD2">
        <w:rPr>
          <w:rFonts w:asciiTheme="minorHAnsi" w:hAnsiTheme="minorHAnsi" w:cstheme="minorHAnsi"/>
          <w:color w:val="auto"/>
          <w:sz w:val="24"/>
        </w:rPr>
        <w:t xml:space="preserve">ll be done within </w:t>
      </w:r>
      <w:r w:rsidR="00B579E7">
        <w:rPr>
          <w:rFonts w:asciiTheme="minorHAnsi" w:hAnsiTheme="minorHAnsi" w:cstheme="minorHAnsi"/>
          <w:b/>
          <w:bCs/>
          <w:color w:val="auto"/>
          <w:sz w:val="24"/>
        </w:rPr>
        <w:t>2</w:t>
      </w:r>
      <w:r w:rsidR="005D3AD2" w:rsidRPr="00AF7F9B">
        <w:rPr>
          <w:rFonts w:asciiTheme="minorHAnsi" w:hAnsiTheme="minorHAnsi" w:cstheme="minorHAnsi"/>
          <w:b/>
          <w:bCs/>
          <w:color w:val="auto"/>
          <w:sz w:val="24"/>
        </w:rPr>
        <w:t xml:space="preserve"> weeks</w:t>
      </w:r>
      <w:r w:rsidR="005D3AD2" w:rsidRPr="00AF7F9B">
        <w:rPr>
          <w:rFonts w:asciiTheme="minorHAnsi" w:hAnsiTheme="minorHAnsi" w:cstheme="minorHAnsi"/>
          <w:color w:val="auto"/>
          <w:sz w:val="24"/>
        </w:rPr>
        <w:t xml:space="preserve"> </w:t>
      </w:r>
      <w:r w:rsidR="005D3AD2">
        <w:rPr>
          <w:rFonts w:asciiTheme="minorHAnsi" w:hAnsiTheme="minorHAnsi" w:cstheme="minorHAnsi"/>
          <w:color w:val="auto"/>
          <w:sz w:val="24"/>
        </w:rPr>
        <w:t xml:space="preserve">after the </w:t>
      </w:r>
      <w:r w:rsidR="005D3AD2" w:rsidRPr="00C45642">
        <w:rPr>
          <w:rFonts w:asciiTheme="minorHAnsi" w:hAnsiTheme="minorHAnsi" w:cstheme="minorHAnsi"/>
          <w:color w:val="auto"/>
          <w:sz w:val="24"/>
        </w:rPr>
        <w:t xml:space="preserve">deadline. The decisions will be announced </w:t>
      </w:r>
      <w:r w:rsidR="00B579E7" w:rsidRPr="00C45642">
        <w:rPr>
          <w:rFonts w:asciiTheme="minorHAnsi" w:hAnsiTheme="minorHAnsi" w:cstheme="minorHAnsi"/>
          <w:color w:val="auto"/>
          <w:sz w:val="24"/>
        </w:rPr>
        <w:t xml:space="preserve">no later than </w:t>
      </w:r>
      <w:r w:rsidR="0037245F" w:rsidRPr="00C45642">
        <w:rPr>
          <w:rFonts w:asciiTheme="minorHAnsi" w:hAnsiTheme="minorHAnsi" w:cstheme="minorHAnsi"/>
          <w:b/>
          <w:bCs/>
          <w:color w:val="auto"/>
          <w:sz w:val="24"/>
        </w:rPr>
        <w:t>by the end of</w:t>
      </w:r>
      <w:r w:rsidR="005D3AD2" w:rsidRPr="00C45642">
        <w:rPr>
          <w:rFonts w:asciiTheme="minorHAnsi" w:hAnsiTheme="minorHAnsi" w:cstheme="minorHAnsi"/>
          <w:b/>
          <w:bCs/>
          <w:color w:val="auto"/>
          <w:sz w:val="24"/>
        </w:rPr>
        <w:t xml:space="preserve"> </w:t>
      </w:r>
      <w:r w:rsidR="00B579E7" w:rsidRPr="00C45642">
        <w:rPr>
          <w:rFonts w:asciiTheme="minorHAnsi" w:hAnsiTheme="minorHAnsi" w:cstheme="minorHAnsi"/>
          <w:b/>
          <w:bCs/>
          <w:color w:val="auto"/>
          <w:sz w:val="24"/>
        </w:rPr>
        <w:t xml:space="preserve">August </w:t>
      </w:r>
      <w:r w:rsidR="005D3AD2" w:rsidRPr="00C45642">
        <w:rPr>
          <w:rFonts w:asciiTheme="minorHAnsi" w:hAnsiTheme="minorHAnsi" w:cstheme="minorHAnsi"/>
          <w:b/>
          <w:bCs/>
          <w:color w:val="auto"/>
          <w:sz w:val="24"/>
        </w:rPr>
        <w:t>202</w:t>
      </w:r>
      <w:r w:rsidR="00B579E7" w:rsidRPr="00C45642">
        <w:rPr>
          <w:rFonts w:asciiTheme="minorHAnsi" w:hAnsiTheme="minorHAnsi" w:cstheme="minorHAnsi"/>
          <w:b/>
          <w:bCs/>
          <w:color w:val="auto"/>
          <w:sz w:val="24"/>
        </w:rPr>
        <w:t>2</w:t>
      </w:r>
      <w:r w:rsidR="005D3AD2" w:rsidRPr="00C45642">
        <w:rPr>
          <w:rFonts w:asciiTheme="minorHAnsi" w:hAnsiTheme="minorHAnsi" w:cstheme="minorHAnsi"/>
          <w:b/>
          <w:bCs/>
          <w:color w:val="auto"/>
          <w:sz w:val="24"/>
        </w:rPr>
        <w:t>.</w:t>
      </w:r>
      <w:r w:rsidR="005D3AD2" w:rsidRPr="00C45642">
        <w:rPr>
          <w:rFonts w:asciiTheme="minorHAnsi" w:hAnsiTheme="minorHAnsi" w:cstheme="minorHAnsi"/>
          <w:color w:val="auto"/>
          <w:sz w:val="24"/>
        </w:rPr>
        <w:t xml:space="preserve"> </w:t>
      </w:r>
    </w:p>
    <w:p w14:paraId="03C5CA22" w14:textId="09657B80" w:rsidR="00B579E7" w:rsidRPr="00C45642" w:rsidRDefault="005D3AD2" w:rsidP="00AF7F9B">
      <w:pPr>
        <w:pStyle w:val="a3"/>
        <w:numPr>
          <w:ilvl w:val="0"/>
          <w:numId w:val="34"/>
        </w:numPr>
        <w:jc w:val="both"/>
        <w:rPr>
          <w:rFonts w:asciiTheme="minorHAnsi" w:hAnsiTheme="minorHAnsi" w:cstheme="minorHAnsi"/>
          <w:color w:val="auto"/>
          <w:sz w:val="24"/>
        </w:rPr>
      </w:pPr>
      <w:r w:rsidRPr="00C45642">
        <w:rPr>
          <w:rFonts w:asciiTheme="minorHAnsi" w:hAnsiTheme="minorHAnsi" w:cstheme="minorHAnsi"/>
          <w:color w:val="auto"/>
          <w:sz w:val="24"/>
        </w:rPr>
        <w:t>If you have questions, please refer them to the above-mentioned email ad</w:t>
      </w:r>
      <w:r w:rsidR="009C1AA9" w:rsidRPr="00C45642">
        <w:rPr>
          <w:rFonts w:asciiTheme="minorHAnsi" w:hAnsiTheme="minorHAnsi" w:cstheme="minorHAnsi"/>
          <w:color w:val="auto"/>
          <w:sz w:val="24"/>
        </w:rPr>
        <w:t>dress</w:t>
      </w:r>
      <w:r w:rsidR="0092259A" w:rsidRPr="00C45642">
        <w:rPr>
          <w:rFonts w:asciiTheme="minorHAnsi" w:hAnsiTheme="minorHAnsi" w:cstheme="minorHAnsi"/>
          <w:color w:val="auto"/>
          <w:sz w:val="24"/>
        </w:rPr>
        <w:t>.</w:t>
      </w:r>
      <w:r w:rsidR="0092259A" w:rsidRPr="00C45642" w:rsidDel="0092259A">
        <w:rPr>
          <w:rFonts w:asciiTheme="minorHAnsi" w:hAnsiTheme="minorHAnsi" w:cstheme="minorHAnsi"/>
          <w:color w:val="auto"/>
          <w:sz w:val="24"/>
        </w:rPr>
        <w:t xml:space="preserve"> </w:t>
      </w:r>
    </w:p>
    <w:p w14:paraId="1FC6E3E2" w14:textId="27CD247D" w:rsidR="00CE701A" w:rsidRPr="00C45642" w:rsidRDefault="00A87396" w:rsidP="00AF7F9B">
      <w:pPr>
        <w:jc w:val="both"/>
        <w:rPr>
          <w:rFonts w:cstheme="minorHAnsi"/>
          <w:sz w:val="24"/>
          <w:szCs w:val="24"/>
          <w:lang w:val="en-US"/>
        </w:rPr>
      </w:pPr>
      <w:r w:rsidRPr="00C45642">
        <w:rPr>
          <w:rFonts w:cstheme="minorHAnsi"/>
          <w:sz w:val="24"/>
          <w:szCs w:val="24"/>
          <w:lang w:val="en-US"/>
        </w:rPr>
        <w:t xml:space="preserve">The </w:t>
      </w:r>
      <w:r w:rsidR="000B3455" w:rsidRPr="00C45642">
        <w:rPr>
          <w:rFonts w:cstheme="minorHAnsi"/>
          <w:sz w:val="24"/>
          <w:szCs w:val="24"/>
          <w:lang w:val="en-US"/>
        </w:rPr>
        <w:t>proposal</w:t>
      </w:r>
      <w:r w:rsidRPr="00C45642">
        <w:rPr>
          <w:rFonts w:cstheme="minorHAnsi"/>
          <w:sz w:val="24"/>
          <w:szCs w:val="24"/>
          <w:lang w:val="en-US"/>
        </w:rPr>
        <w:t xml:space="preserve"> </w:t>
      </w:r>
      <w:r w:rsidR="00CE701A" w:rsidRPr="00C45642">
        <w:rPr>
          <w:rFonts w:cstheme="minorHAnsi"/>
          <w:sz w:val="24"/>
          <w:szCs w:val="24"/>
          <w:lang w:val="en-US"/>
        </w:rPr>
        <w:t>should be sent before deadline and should include:</w:t>
      </w:r>
    </w:p>
    <w:p w14:paraId="0989AEF9" w14:textId="463FABEB" w:rsidR="00CE701A" w:rsidRPr="00C45642" w:rsidRDefault="000B3455" w:rsidP="00CE701A">
      <w:pPr>
        <w:pStyle w:val="a3"/>
        <w:numPr>
          <w:ilvl w:val="0"/>
          <w:numId w:val="35"/>
        </w:numPr>
        <w:jc w:val="both"/>
        <w:rPr>
          <w:rFonts w:asciiTheme="minorHAnsi" w:hAnsiTheme="minorHAnsi" w:cstheme="minorHAnsi"/>
          <w:color w:val="auto"/>
          <w:sz w:val="24"/>
        </w:rPr>
      </w:pPr>
      <w:r w:rsidRPr="00C45642">
        <w:rPr>
          <w:rFonts w:asciiTheme="minorHAnsi" w:hAnsiTheme="minorHAnsi" w:cstheme="minorHAnsi"/>
          <w:color w:val="auto"/>
          <w:sz w:val="24"/>
        </w:rPr>
        <w:t>completed</w:t>
      </w:r>
      <w:r w:rsidR="00775643" w:rsidRPr="00C45642">
        <w:rPr>
          <w:rFonts w:asciiTheme="minorHAnsi" w:hAnsiTheme="minorHAnsi" w:cstheme="minorHAnsi"/>
          <w:color w:val="auto"/>
          <w:sz w:val="24"/>
        </w:rPr>
        <w:t xml:space="preserve"> </w:t>
      </w:r>
      <w:r w:rsidRPr="00C45642">
        <w:rPr>
          <w:rFonts w:asciiTheme="minorHAnsi" w:hAnsiTheme="minorHAnsi" w:cstheme="minorHAnsi"/>
          <w:color w:val="auto"/>
          <w:sz w:val="24"/>
        </w:rPr>
        <w:t>Application Form</w:t>
      </w:r>
      <w:r w:rsidR="00CE701A" w:rsidRPr="00C45642">
        <w:rPr>
          <w:rFonts w:asciiTheme="minorHAnsi" w:hAnsiTheme="minorHAnsi" w:cstheme="minorHAnsi"/>
          <w:color w:val="auto"/>
          <w:sz w:val="24"/>
        </w:rPr>
        <w:t>;</w:t>
      </w:r>
    </w:p>
    <w:p w14:paraId="0F6AB419" w14:textId="46C865AB" w:rsidR="00CE701A" w:rsidRPr="00C45642" w:rsidRDefault="000B3455" w:rsidP="00CE701A">
      <w:pPr>
        <w:pStyle w:val="a3"/>
        <w:numPr>
          <w:ilvl w:val="0"/>
          <w:numId w:val="35"/>
        </w:numPr>
        <w:jc w:val="both"/>
        <w:rPr>
          <w:rFonts w:asciiTheme="minorHAnsi" w:hAnsiTheme="minorHAnsi" w:cstheme="minorHAnsi"/>
          <w:color w:val="auto"/>
          <w:sz w:val="24"/>
        </w:rPr>
      </w:pPr>
      <w:r w:rsidRPr="00C45642">
        <w:rPr>
          <w:rFonts w:asciiTheme="minorHAnsi" w:hAnsiTheme="minorHAnsi" w:cstheme="minorHAnsi"/>
          <w:color w:val="auto"/>
          <w:sz w:val="24"/>
        </w:rPr>
        <w:t>drafted</w:t>
      </w:r>
      <w:r w:rsidR="00CE701A" w:rsidRPr="00C45642">
        <w:rPr>
          <w:rFonts w:asciiTheme="minorHAnsi" w:hAnsiTheme="minorHAnsi" w:cstheme="minorHAnsi"/>
          <w:color w:val="auto"/>
          <w:sz w:val="24"/>
        </w:rPr>
        <w:t xml:space="preserve"> </w:t>
      </w:r>
      <w:r w:rsidRPr="00C45642">
        <w:rPr>
          <w:rFonts w:asciiTheme="minorHAnsi" w:hAnsiTheme="minorHAnsi" w:cstheme="minorHAnsi"/>
          <w:color w:val="auto"/>
          <w:sz w:val="24"/>
        </w:rPr>
        <w:t>B</w:t>
      </w:r>
      <w:r w:rsidR="00CE701A" w:rsidRPr="00C45642">
        <w:rPr>
          <w:rFonts w:asciiTheme="minorHAnsi" w:hAnsiTheme="minorHAnsi" w:cstheme="minorHAnsi"/>
          <w:color w:val="auto"/>
          <w:sz w:val="24"/>
        </w:rPr>
        <w:t>udget;</w:t>
      </w:r>
    </w:p>
    <w:p w14:paraId="43E297AD" w14:textId="77777777" w:rsidR="00CE701A" w:rsidRPr="00C45642" w:rsidRDefault="00CE701A" w:rsidP="00CE701A">
      <w:pPr>
        <w:pStyle w:val="a3"/>
        <w:numPr>
          <w:ilvl w:val="0"/>
          <w:numId w:val="35"/>
        </w:numPr>
        <w:jc w:val="both"/>
        <w:rPr>
          <w:rFonts w:asciiTheme="minorHAnsi" w:hAnsiTheme="minorHAnsi" w:cstheme="minorHAnsi"/>
          <w:color w:val="auto"/>
          <w:sz w:val="24"/>
        </w:rPr>
      </w:pPr>
      <w:r w:rsidRPr="00C45642">
        <w:rPr>
          <w:rFonts w:asciiTheme="minorHAnsi" w:hAnsiTheme="minorHAnsi" w:cstheme="minorHAnsi"/>
          <w:color w:val="auto"/>
          <w:sz w:val="24"/>
        </w:rPr>
        <w:t xml:space="preserve">the </w:t>
      </w:r>
      <w:bookmarkStart w:id="2" w:name="_Hlk110248107"/>
      <w:r w:rsidR="00775643" w:rsidRPr="00C45642">
        <w:rPr>
          <w:rFonts w:asciiTheme="minorHAnsi" w:hAnsiTheme="minorHAnsi" w:cstheme="minorHAnsi"/>
          <w:color w:val="auto"/>
          <w:sz w:val="24"/>
        </w:rPr>
        <w:t>organizational and banking details</w:t>
      </w:r>
      <w:bookmarkEnd w:id="2"/>
      <w:r w:rsidR="00775643" w:rsidRPr="00C45642">
        <w:rPr>
          <w:rFonts w:asciiTheme="minorHAnsi" w:hAnsiTheme="minorHAnsi" w:cstheme="minorHAnsi"/>
          <w:color w:val="auto"/>
          <w:sz w:val="24"/>
        </w:rPr>
        <w:t xml:space="preserve">. </w:t>
      </w:r>
    </w:p>
    <w:p w14:paraId="22E65477" w14:textId="14180069" w:rsidR="003B5FCE" w:rsidRPr="00CE701A" w:rsidRDefault="00C45642" w:rsidP="00CE701A">
      <w:pPr>
        <w:jc w:val="both"/>
        <w:rPr>
          <w:rFonts w:cstheme="minorHAnsi"/>
          <w:sz w:val="24"/>
        </w:rPr>
      </w:pPr>
      <w:r>
        <w:rPr>
          <w:rFonts w:cstheme="minorHAnsi"/>
          <w:sz w:val="24"/>
        </w:rPr>
        <w:t xml:space="preserve">NOTE: </w:t>
      </w:r>
      <w:r w:rsidR="00CE701A" w:rsidRPr="00C45642">
        <w:rPr>
          <w:rFonts w:cstheme="minorHAnsi"/>
          <w:sz w:val="24"/>
        </w:rPr>
        <w:t xml:space="preserve">All the mentioned above documents </w:t>
      </w:r>
      <w:r w:rsidR="00775643" w:rsidRPr="00C45642">
        <w:rPr>
          <w:rFonts w:cstheme="minorHAnsi"/>
          <w:sz w:val="24"/>
        </w:rPr>
        <w:t>need to be submitted at once.</w:t>
      </w:r>
      <w:r w:rsidR="00A87396" w:rsidRPr="00CE701A">
        <w:rPr>
          <w:rFonts w:cstheme="minorHAnsi"/>
          <w:sz w:val="24"/>
        </w:rPr>
        <w:t xml:space="preserve"> </w:t>
      </w:r>
    </w:p>
    <w:bookmarkEnd w:id="1"/>
    <w:p w14:paraId="3FDC9488" w14:textId="194EDC78" w:rsidR="00397649" w:rsidRPr="008A7C7F" w:rsidRDefault="00397649" w:rsidP="00397649">
      <w:pPr>
        <w:rPr>
          <w:rFonts w:eastAsiaTheme="majorEastAsia" w:cstheme="minorHAnsi"/>
          <w:b/>
          <w:color w:val="FF0000"/>
          <w:sz w:val="24"/>
          <w:szCs w:val="24"/>
        </w:rPr>
      </w:pPr>
      <w:r w:rsidRPr="008A7C7F">
        <w:rPr>
          <w:rFonts w:eastAsiaTheme="majorEastAsia" w:cstheme="minorHAnsi"/>
          <w:b/>
          <w:color w:val="FF0000"/>
          <w:sz w:val="24"/>
          <w:szCs w:val="24"/>
        </w:rPr>
        <w:t xml:space="preserve">Eligibility Criteria for </w:t>
      </w:r>
      <w:r w:rsidR="003B5FCE">
        <w:rPr>
          <w:rFonts w:eastAsiaTheme="majorEastAsia" w:cstheme="minorHAnsi"/>
          <w:b/>
          <w:color w:val="FF0000"/>
          <w:sz w:val="24"/>
          <w:szCs w:val="24"/>
        </w:rPr>
        <w:t xml:space="preserve">COVID-19 </w:t>
      </w:r>
      <w:r w:rsidRPr="008A7C7F">
        <w:rPr>
          <w:rFonts w:eastAsiaTheme="majorEastAsia" w:cstheme="minorHAnsi"/>
          <w:b/>
          <w:color w:val="FF0000"/>
          <w:sz w:val="24"/>
          <w:szCs w:val="24"/>
        </w:rPr>
        <w:t>Emergency Grants</w:t>
      </w:r>
    </w:p>
    <w:p w14:paraId="0C3AF0DD" w14:textId="77777777" w:rsidR="00397649" w:rsidRPr="008A7C7F" w:rsidRDefault="00FF6854" w:rsidP="00AF7F9B">
      <w:pPr>
        <w:jc w:val="both"/>
        <w:rPr>
          <w:rFonts w:cstheme="minorHAnsi"/>
          <w:b/>
          <w:color w:val="000000" w:themeColor="text1"/>
          <w:sz w:val="24"/>
          <w:szCs w:val="24"/>
        </w:rPr>
      </w:pPr>
      <w:r w:rsidRPr="008A7C7F">
        <w:rPr>
          <w:rFonts w:cstheme="minorHAnsi"/>
          <w:b/>
          <w:color w:val="000000" w:themeColor="text1"/>
          <w:sz w:val="24"/>
          <w:szCs w:val="24"/>
        </w:rPr>
        <w:t>E</w:t>
      </w:r>
      <w:r w:rsidR="00397649" w:rsidRPr="008A7C7F">
        <w:rPr>
          <w:rFonts w:cstheme="minorHAnsi"/>
          <w:b/>
          <w:color w:val="000000" w:themeColor="text1"/>
          <w:sz w:val="24"/>
          <w:szCs w:val="24"/>
        </w:rPr>
        <w:t>ligibility criteria</w:t>
      </w:r>
      <w:r w:rsidR="007A158D" w:rsidRPr="008A7C7F">
        <w:rPr>
          <w:rFonts w:cstheme="minorHAnsi"/>
          <w:b/>
          <w:color w:val="000000" w:themeColor="text1"/>
          <w:sz w:val="24"/>
          <w:szCs w:val="24"/>
        </w:rPr>
        <w:t xml:space="preserve"> </w:t>
      </w:r>
      <w:r w:rsidRPr="008A7C7F">
        <w:rPr>
          <w:rFonts w:cstheme="minorHAnsi"/>
          <w:b/>
          <w:color w:val="000000" w:themeColor="text1"/>
          <w:sz w:val="24"/>
          <w:szCs w:val="24"/>
        </w:rPr>
        <w:t>for</w:t>
      </w:r>
      <w:r w:rsidR="00397649" w:rsidRPr="008A7C7F">
        <w:rPr>
          <w:rFonts w:cstheme="minorHAnsi"/>
          <w:b/>
          <w:color w:val="000000" w:themeColor="text1"/>
          <w:sz w:val="24"/>
          <w:szCs w:val="24"/>
        </w:rPr>
        <w:t xml:space="preserve"> </w:t>
      </w:r>
      <w:r w:rsidR="0013757E" w:rsidRPr="008A7C7F">
        <w:rPr>
          <w:rFonts w:cstheme="minorHAnsi"/>
          <w:b/>
          <w:color w:val="000000" w:themeColor="text1"/>
          <w:sz w:val="24"/>
          <w:szCs w:val="24"/>
        </w:rPr>
        <w:t>the</w:t>
      </w:r>
      <w:r w:rsidR="007A158D" w:rsidRPr="008A7C7F">
        <w:rPr>
          <w:rFonts w:cstheme="minorHAnsi"/>
          <w:b/>
          <w:color w:val="000000" w:themeColor="text1"/>
          <w:sz w:val="24"/>
          <w:szCs w:val="24"/>
        </w:rPr>
        <w:t xml:space="preserve"> applicant</w:t>
      </w:r>
    </w:p>
    <w:p w14:paraId="4EB38BCA" w14:textId="0B01FFAE" w:rsidR="004E30E8" w:rsidRPr="003B5FCE" w:rsidRDefault="00397649" w:rsidP="00AF7F9B">
      <w:pPr>
        <w:pStyle w:val="a3"/>
        <w:numPr>
          <w:ilvl w:val="0"/>
          <w:numId w:val="26"/>
        </w:numPr>
        <w:jc w:val="both"/>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Applicant is a </w:t>
      </w:r>
      <w:r w:rsidRPr="00AF7F9B">
        <w:rPr>
          <w:rFonts w:asciiTheme="minorHAnsi" w:hAnsiTheme="minorHAnsi" w:cstheme="minorHAnsi"/>
          <w:b/>
          <w:bCs/>
          <w:color w:val="000000" w:themeColor="text1"/>
          <w:sz w:val="24"/>
        </w:rPr>
        <w:t xml:space="preserve">Community based organization (CBO) </w:t>
      </w:r>
      <w:r w:rsidRPr="008A7C7F">
        <w:rPr>
          <w:rFonts w:asciiTheme="minorHAnsi" w:hAnsiTheme="minorHAnsi" w:cstheme="minorHAnsi"/>
          <w:color w:val="000000" w:themeColor="text1"/>
          <w:sz w:val="24"/>
        </w:rPr>
        <w:t xml:space="preserve">or represents </w:t>
      </w:r>
      <w:r w:rsidR="00DF2DFB" w:rsidRPr="008A7C7F">
        <w:rPr>
          <w:rFonts w:asciiTheme="minorHAnsi" w:hAnsiTheme="minorHAnsi" w:cstheme="minorHAnsi"/>
          <w:color w:val="000000" w:themeColor="text1"/>
          <w:sz w:val="24"/>
        </w:rPr>
        <w:t xml:space="preserve">the </w:t>
      </w:r>
      <w:r w:rsidRPr="008A7C7F">
        <w:rPr>
          <w:rFonts w:asciiTheme="minorHAnsi" w:hAnsiTheme="minorHAnsi" w:cstheme="minorHAnsi"/>
          <w:color w:val="000000" w:themeColor="text1"/>
          <w:sz w:val="24"/>
        </w:rPr>
        <w:t xml:space="preserve">interests and needs of the </w:t>
      </w:r>
      <w:r w:rsidR="00DF2DFB" w:rsidRPr="008A7C7F">
        <w:rPr>
          <w:rFonts w:asciiTheme="minorHAnsi" w:hAnsiTheme="minorHAnsi" w:cstheme="minorHAnsi"/>
          <w:color w:val="000000" w:themeColor="text1"/>
          <w:sz w:val="24"/>
        </w:rPr>
        <w:t>following groups</w:t>
      </w:r>
      <w:r w:rsidRPr="008A7C7F">
        <w:rPr>
          <w:rFonts w:asciiTheme="minorHAnsi" w:hAnsiTheme="minorHAnsi" w:cstheme="minorHAnsi"/>
          <w:color w:val="000000" w:themeColor="text1"/>
          <w:sz w:val="24"/>
        </w:rPr>
        <w:t xml:space="preserve">: </w:t>
      </w:r>
      <w:bookmarkStart w:id="3" w:name="_Hlk531099265"/>
    </w:p>
    <w:p w14:paraId="74CA0D54" w14:textId="77777777" w:rsidR="00AE03EB" w:rsidRPr="008A7C7F" w:rsidRDefault="006E5693" w:rsidP="00AF7F9B">
      <w:pPr>
        <w:pStyle w:val="a3"/>
        <w:numPr>
          <w:ilvl w:val="1"/>
          <w:numId w:val="26"/>
        </w:numPr>
        <w:overflowPunct w:val="0"/>
        <w:autoSpaceDE w:val="0"/>
        <w:autoSpaceDN w:val="0"/>
        <w:adjustRightInd w:val="0"/>
        <w:spacing w:after="0" w:line="240" w:lineRule="auto"/>
        <w:jc w:val="both"/>
        <w:textAlignment w:val="baseline"/>
        <w:rPr>
          <w:rFonts w:asciiTheme="minorHAnsi" w:hAnsiTheme="minorHAnsi" w:cstheme="minorHAnsi"/>
          <w:i/>
          <w:color w:val="auto"/>
          <w:sz w:val="24"/>
        </w:rPr>
      </w:pPr>
      <w:r w:rsidRPr="008A7C7F">
        <w:rPr>
          <w:rFonts w:asciiTheme="minorHAnsi" w:hAnsiTheme="minorHAnsi" w:cstheme="minorHAnsi"/>
          <w:color w:val="auto"/>
          <w:sz w:val="24"/>
        </w:rPr>
        <w:t>Sex w</w:t>
      </w:r>
      <w:r w:rsidR="00AE03EB" w:rsidRPr="008A7C7F">
        <w:rPr>
          <w:rFonts w:asciiTheme="minorHAnsi" w:hAnsiTheme="minorHAnsi" w:cstheme="minorHAnsi"/>
          <w:color w:val="auto"/>
          <w:sz w:val="24"/>
        </w:rPr>
        <w:t>orkers</w:t>
      </w:r>
    </w:p>
    <w:p w14:paraId="066E48E7" w14:textId="77777777" w:rsidR="00AE03EB" w:rsidRPr="008A7C7F" w:rsidRDefault="00AE03EB" w:rsidP="00AF7F9B">
      <w:pPr>
        <w:pStyle w:val="a3"/>
        <w:numPr>
          <w:ilvl w:val="1"/>
          <w:numId w:val="26"/>
        </w:numPr>
        <w:overflowPunct w:val="0"/>
        <w:autoSpaceDE w:val="0"/>
        <w:autoSpaceDN w:val="0"/>
        <w:adjustRightInd w:val="0"/>
        <w:spacing w:after="0" w:line="240" w:lineRule="auto"/>
        <w:jc w:val="both"/>
        <w:textAlignment w:val="baseline"/>
        <w:rPr>
          <w:rFonts w:asciiTheme="minorHAnsi" w:hAnsiTheme="minorHAnsi" w:cstheme="minorHAnsi"/>
          <w:i/>
          <w:color w:val="auto"/>
          <w:sz w:val="24"/>
        </w:rPr>
      </w:pPr>
      <w:r w:rsidRPr="008A7C7F">
        <w:rPr>
          <w:rFonts w:asciiTheme="minorHAnsi" w:hAnsiTheme="minorHAnsi" w:cstheme="minorHAnsi"/>
          <w:color w:val="auto"/>
          <w:sz w:val="24"/>
        </w:rPr>
        <w:t>LGBTQI</w:t>
      </w:r>
    </w:p>
    <w:p w14:paraId="4FEF8349" w14:textId="77777777" w:rsidR="00AE03EB" w:rsidRPr="008A7C7F" w:rsidRDefault="001D1779" w:rsidP="00AF7F9B">
      <w:pPr>
        <w:pStyle w:val="a3"/>
        <w:numPr>
          <w:ilvl w:val="1"/>
          <w:numId w:val="26"/>
        </w:numPr>
        <w:overflowPunct w:val="0"/>
        <w:autoSpaceDE w:val="0"/>
        <w:autoSpaceDN w:val="0"/>
        <w:adjustRightInd w:val="0"/>
        <w:spacing w:after="0" w:line="240" w:lineRule="auto"/>
        <w:jc w:val="both"/>
        <w:textAlignment w:val="baseline"/>
        <w:rPr>
          <w:rFonts w:asciiTheme="minorHAnsi" w:hAnsiTheme="minorHAnsi" w:cstheme="minorHAnsi"/>
          <w:i/>
          <w:color w:val="auto"/>
          <w:sz w:val="24"/>
        </w:rPr>
      </w:pPr>
      <w:r w:rsidRPr="008A7C7F">
        <w:rPr>
          <w:rFonts w:asciiTheme="minorHAnsi" w:hAnsiTheme="minorHAnsi" w:cstheme="minorHAnsi"/>
          <w:color w:val="auto"/>
          <w:sz w:val="24"/>
        </w:rPr>
        <w:t>Men who have sex with men (</w:t>
      </w:r>
      <w:r w:rsidR="00AE03EB" w:rsidRPr="008A7C7F">
        <w:rPr>
          <w:rFonts w:asciiTheme="minorHAnsi" w:hAnsiTheme="minorHAnsi" w:cstheme="minorHAnsi"/>
          <w:color w:val="auto"/>
          <w:sz w:val="24"/>
        </w:rPr>
        <w:t>MSM</w:t>
      </w:r>
      <w:r w:rsidRPr="008A7C7F">
        <w:rPr>
          <w:rFonts w:asciiTheme="minorHAnsi" w:hAnsiTheme="minorHAnsi" w:cstheme="minorHAnsi"/>
          <w:color w:val="auto"/>
          <w:sz w:val="24"/>
        </w:rPr>
        <w:t>)</w:t>
      </w:r>
    </w:p>
    <w:p w14:paraId="4D2407BE" w14:textId="77777777" w:rsidR="00AE03EB" w:rsidRPr="008A7C7F" w:rsidRDefault="00AE03EB" w:rsidP="00AF7F9B">
      <w:pPr>
        <w:pStyle w:val="a3"/>
        <w:numPr>
          <w:ilvl w:val="1"/>
          <w:numId w:val="26"/>
        </w:numPr>
        <w:overflowPunct w:val="0"/>
        <w:autoSpaceDE w:val="0"/>
        <w:autoSpaceDN w:val="0"/>
        <w:adjustRightInd w:val="0"/>
        <w:spacing w:after="0" w:line="240" w:lineRule="auto"/>
        <w:jc w:val="both"/>
        <w:textAlignment w:val="baseline"/>
        <w:rPr>
          <w:rFonts w:asciiTheme="minorHAnsi" w:hAnsiTheme="minorHAnsi" w:cstheme="minorHAnsi"/>
          <w:i/>
          <w:color w:val="auto"/>
          <w:sz w:val="24"/>
        </w:rPr>
      </w:pPr>
      <w:r w:rsidRPr="008A7C7F">
        <w:rPr>
          <w:rFonts w:asciiTheme="minorHAnsi" w:hAnsiTheme="minorHAnsi" w:cstheme="minorHAnsi"/>
          <w:color w:val="auto"/>
          <w:sz w:val="24"/>
        </w:rPr>
        <w:t>Women vulnerable to HIV</w:t>
      </w:r>
    </w:p>
    <w:p w14:paraId="7A49DD56" w14:textId="77777777" w:rsidR="00AE03EB" w:rsidRPr="008A7C7F" w:rsidRDefault="00AE03EB" w:rsidP="00AF7F9B">
      <w:pPr>
        <w:pStyle w:val="a3"/>
        <w:numPr>
          <w:ilvl w:val="1"/>
          <w:numId w:val="26"/>
        </w:numPr>
        <w:overflowPunct w:val="0"/>
        <w:autoSpaceDE w:val="0"/>
        <w:autoSpaceDN w:val="0"/>
        <w:adjustRightInd w:val="0"/>
        <w:spacing w:after="0" w:line="240" w:lineRule="auto"/>
        <w:jc w:val="both"/>
        <w:textAlignment w:val="baseline"/>
        <w:rPr>
          <w:rFonts w:asciiTheme="minorHAnsi" w:hAnsiTheme="minorHAnsi" w:cstheme="minorHAnsi"/>
          <w:i/>
          <w:color w:val="auto"/>
          <w:sz w:val="24"/>
        </w:rPr>
      </w:pPr>
      <w:r w:rsidRPr="008A7C7F">
        <w:rPr>
          <w:rFonts w:asciiTheme="minorHAnsi" w:hAnsiTheme="minorHAnsi" w:cstheme="minorHAnsi"/>
          <w:color w:val="auto"/>
          <w:sz w:val="24"/>
        </w:rPr>
        <w:t>Migrants</w:t>
      </w:r>
    </w:p>
    <w:p w14:paraId="7EBD19DC" w14:textId="77777777" w:rsidR="00AE03EB" w:rsidRPr="008A7C7F" w:rsidRDefault="001D1779" w:rsidP="00AF7F9B">
      <w:pPr>
        <w:pStyle w:val="a3"/>
        <w:numPr>
          <w:ilvl w:val="1"/>
          <w:numId w:val="26"/>
        </w:numPr>
        <w:overflowPunct w:val="0"/>
        <w:autoSpaceDE w:val="0"/>
        <w:autoSpaceDN w:val="0"/>
        <w:adjustRightInd w:val="0"/>
        <w:spacing w:after="0" w:line="240" w:lineRule="auto"/>
        <w:jc w:val="both"/>
        <w:textAlignment w:val="baseline"/>
        <w:rPr>
          <w:rFonts w:asciiTheme="minorHAnsi" w:hAnsiTheme="minorHAnsi" w:cstheme="minorHAnsi"/>
          <w:i/>
          <w:color w:val="auto"/>
          <w:sz w:val="24"/>
        </w:rPr>
      </w:pPr>
      <w:r w:rsidRPr="008A7C7F">
        <w:rPr>
          <w:rFonts w:asciiTheme="minorHAnsi" w:hAnsiTheme="minorHAnsi" w:cstheme="minorHAnsi"/>
          <w:color w:val="auto"/>
          <w:sz w:val="24"/>
        </w:rPr>
        <w:t>Adolescents and/or y</w:t>
      </w:r>
      <w:r w:rsidR="00AE03EB" w:rsidRPr="008A7C7F">
        <w:rPr>
          <w:rFonts w:asciiTheme="minorHAnsi" w:hAnsiTheme="minorHAnsi" w:cstheme="minorHAnsi"/>
          <w:color w:val="auto"/>
          <w:sz w:val="24"/>
        </w:rPr>
        <w:t>outh</w:t>
      </w:r>
    </w:p>
    <w:p w14:paraId="3796033C" w14:textId="77777777" w:rsidR="00AE03EB" w:rsidRPr="008A7C7F" w:rsidRDefault="00AE03EB" w:rsidP="00AF7F9B">
      <w:pPr>
        <w:pStyle w:val="a3"/>
        <w:numPr>
          <w:ilvl w:val="1"/>
          <w:numId w:val="26"/>
        </w:numPr>
        <w:overflowPunct w:val="0"/>
        <w:autoSpaceDE w:val="0"/>
        <w:autoSpaceDN w:val="0"/>
        <w:adjustRightInd w:val="0"/>
        <w:spacing w:after="0" w:line="240" w:lineRule="auto"/>
        <w:jc w:val="both"/>
        <w:textAlignment w:val="baseline"/>
        <w:rPr>
          <w:rFonts w:asciiTheme="minorHAnsi" w:hAnsiTheme="minorHAnsi" w:cstheme="minorHAnsi"/>
          <w:i/>
          <w:color w:val="auto"/>
          <w:sz w:val="24"/>
        </w:rPr>
      </w:pPr>
      <w:r w:rsidRPr="008A7C7F">
        <w:rPr>
          <w:rFonts w:asciiTheme="minorHAnsi" w:hAnsiTheme="minorHAnsi" w:cstheme="minorHAnsi"/>
          <w:color w:val="auto"/>
          <w:sz w:val="24"/>
        </w:rPr>
        <w:t xml:space="preserve">People using drugs </w:t>
      </w:r>
    </w:p>
    <w:p w14:paraId="1106E772" w14:textId="77777777" w:rsidR="00893ABB" w:rsidRPr="008A7C7F" w:rsidRDefault="001D1779" w:rsidP="00AF7F9B">
      <w:pPr>
        <w:pStyle w:val="a3"/>
        <w:numPr>
          <w:ilvl w:val="1"/>
          <w:numId w:val="26"/>
        </w:numPr>
        <w:jc w:val="both"/>
        <w:rPr>
          <w:rFonts w:asciiTheme="minorHAnsi" w:hAnsiTheme="minorHAnsi" w:cstheme="minorHAnsi"/>
          <w:color w:val="auto"/>
          <w:sz w:val="24"/>
        </w:rPr>
      </w:pPr>
      <w:r w:rsidRPr="008A7C7F">
        <w:rPr>
          <w:rFonts w:asciiTheme="minorHAnsi" w:hAnsiTheme="minorHAnsi" w:cstheme="minorHAnsi"/>
          <w:color w:val="auto"/>
          <w:sz w:val="24"/>
        </w:rPr>
        <w:t>People living with HIV (PLHIV)</w:t>
      </w:r>
    </w:p>
    <w:bookmarkEnd w:id="3"/>
    <w:p w14:paraId="32A98C5A" w14:textId="682C81FA" w:rsidR="000C01B5" w:rsidRPr="000C01B5" w:rsidRDefault="00397649" w:rsidP="00AF7F9B">
      <w:pPr>
        <w:pStyle w:val="a3"/>
        <w:numPr>
          <w:ilvl w:val="0"/>
          <w:numId w:val="26"/>
        </w:numPr>
        <w:jc w:val="both"/>
        <w:rPr>
          <w:rFonts w:asciiTheme="minorHAnsi" w:hAnsiTheme="minorHAnsi" w:cstheme="minorHAnsi"/>
          <w:sz w:val="24"/>
        </w:rPr>
      </w:pPr>
      <w:r w:rsidRPr="00C45642">
        <w:rPr>
          <w:rFonts w:asciiTheme="minorHAnsi" w:hAnsiTheme="minorHAnsi" w:cstheme="minorHAnsi"/>
          <w:color w:val="000000" w:themeColor="text1"/>
          <w:sz w:val="24"/>
        </w:rPr>
        <w:t xml:space="preserve">Applicant is based in </w:t>
      </w:r>
      <w:r w:rsidR="000D7BBA" w:rsidRPr="00C45642">
        <w:rPr>
          <w:rFonts w:asciiTheme="minorHAnsi" w:hAnsiTheme="minorHAnsi" w:cstheme="minorHAnsi"/>
          <w:i/>
          <w:iCs/>
          <w:color w:val="000000" w:themeColor="text1"/>
          <w:sz w:val="24"/>
        </w:rPr>
        <w:t>Ukraine</w:t>
      </w:r>
      <w:r w:rsidR="003B5FCE" w:rsidRPr="00C45642">
        <w:rPr>
          <w:rFonts w:asciiTheme="minorHAnsi" w:hAnsiTheme="minorHAnsi" w:cstheme="minorHAnsi"/>
          <w:color w:val="000000" w:themeColor="text1"/>
          <w:sz w:val="24"/>
        </w:rPr>
        <w:t>.</w:t>
      </w:r>
      <w:r w:rsidR="00A95B54" w:rsidRPr="00C45642">
        <w:rPr>
          <w:rFonts w:asciiTheme="minorHAnsi" w:hAnsiTheme="minorHAnsi" w:cstheme="minorHAnsi"/>
          <w:color w:val="000000" w:themeColor="text1"/>
          <w:sz w:val="24"/>
        </w:rPr>
        <w:t xml:space="preserve"> </w:t>
      </w:r>
      <w:r w:rsidR="0046526E" w:rsidRPr="00C45642">
        <w:rPr>
          <w:rFonts w:asciiTheme="minorHAnsi" w:hAnsiTheme="minorHAnsi" w:cstheme="minorHAnsi"/>
          <w:color w:val="000000" w:themeColor="text1"/>
          <w:sz w:val="24"/>
          <w:u w:val="single"/>
        </w:rPr>
        <w:t xml:space="preserve">Only </w:t>
      </w:r>
      <w:r w:rsidR="00367F51" w:rsidRPr="00C45642">
        <w:rPr>
          <w:rFonts w:asciiTheme="minorHAnsi" w:hAnsiTheme="minorHAnsi" w:cstheme="minorHAnsi"/>
          <w:color w:val="000000" w:themeColor="text1"/>
          <w:sz w:val="24"/>
          <w:u w:val="single"/>
        </w:rPr>
        <w:t>projects submitted by organization</w:t>
      </w:r>
      <w:r w:rsidR="00F17013" w:rsidRPr="00C45642">
        <w:rPr>
          <w:rFonts w:asciiTheme="minorHAnsi" w:hAnsiTheme="minorHAnsi" w:cstheme="minorHAnsi"/>
          <w:color w:val="000000" w:themeColor="text1"/>
          <w:sz w:val="24"/>
          <w:u w:val="single"/>
        </w:rPr>
        <w:t xml:space="preserve">s who were previously subgrantees of </w:t>
      </w:r>
      <w:r w:rsidR="00F17013" w:rsidRPr="00C45642">
        <w:rPr>
          <w:rFonts w:asciiTheme="minorHAnsi" w:hAnsiTheme="minorHAnsi" w:cstheme="minorHAnsi"/>
          <w:i/>
          <w:iCs/>
          <w:color w:val="000000" w:themeColor="text1"/>
          <w:sz w:val="24"/>
          <w:u w:val="single"/>
        </w:rPr>
        <w:t>AFEW International</w:t>
      </w:r>
      <w:r w:rsidR="00F17013" w:rsidRPr="00C45642">
        <w:rPr>
          <w:rFonts w:asciiTheme="minorHAnsi" w:hAnsiTheme="minorHAnsi" w:cstheme="minorHAnsi"/>
          <w:color w:val="000000" w:themeColor="text1"/>
          <w:sz w:val="24"/>
          <w:u w:val="single"/>
        </w:rPr>
        <w:t xml:space="preserve"> </w:t>
      </w:r>
      <w:r w:rsidR="000D7BBA" w:rsidRPr="00C45642">
        <w:rPr>
          <w:rFonts w:asciiTheme="minorHAnsi" w:hAnsiTheme="minorHAnsi" w:cstheme="minorHAnsi"/>
          <w:color w:val="000000" w:themeColor="text1"/>
          <w:sz w:val="24"/>
          <w:u w:val="single"/>
        </w:rPr>
        <w:t xml:space="preserve">and/or </w:t>
      </w:r>
      <w:r w:rsidR="000D7BBA" w:rsidRPr="00C45642">
        <w:rPr>
          <w:rFonts w:asciiTheme="minorHAnsi" w:hAnsiTheme="minorHAnsi" w:cstheme="minorHAnsi"/>
          <w:i/>
          <w:iCs/>
          <w:color w:val="000000" w:themeColor="text1"/>
          <w:sz w:val="24"/>
          <w:u w:val="single"/>
        </w:rPr>
        <w:t>AFEW-Ukraine</w:t>
      </w:r>
      <w:r w:rsidR="000D7BBA" w:rsidRPr="00C45642">
        <w:rPr>
          <w:rFonts w:asciiTheme="minorHAnsi" w:hAnsiTheme="minorHAnsi" w:cstheme="minorHAnsi"/>
          <w:color w:val="000000" w:themeColor="text1"/>
          <w:sz w:val="24"/>
          <w:u w:val="single"/>
        </w:rPr>
        <w:t xml:space="preserve"> </w:t>
      </w:r>
      <w:r w:rsidR="00F17013" w:rsidRPr="00C45642">
        <w:rPr>
          <w:rFonts w:asciiTheme="minorHAnsi" w:hAnsiTheme="minorHAnsi" w:cstheme="minorHAnsi"/>
          <w:color w:val="000000" w:themeColor="text1"/>
          <w:sz w:val="24"/>
          <w:u w:val="single"/>
        </w:rPr>
        <w:t xml:space="preserve">under this program </w:t>
      </w:r>
      <w:r w:rsidR="00367F51" w:rsidRPr="00C45642">
        <w:rPr>
          <w:rFonts w:asciiTheme="minorHAnsi" w:hAnsiTheme="minorHAnsi" w:cstheme="minorHAnsi"/>
          <w:color w:val="000000" w:themeColor="text1"/>
          <w:sz w:val="24"/>
          <w:u w:val="single"/>
        </w:rPr>
        <w:t xml:space="preserve">will be considered. </w:t>
      </w:r>
      <w:r w:rsidR="003B5FCE" w:rsidRPr="00C45642">
        <w:rPr>
          <w:rFonts w:asciiTheme="minorHAnsi" w:hAnsiTheme="minorHAnsi" w:cstheme="minorHAnsi"/>
          <w:color w:val="000000" w:themeColor="text1"/>
          <w:sz w:val="24"/>
          <w:lang w:val="en-GB"/>
        </w:rPr>
        <w:t xml:space="preserve">COVID-19 </w:t>
      </w:r>
      <w:r w:rsidR="00775643" w:rsidRPr="00C45642">
        <w:rPr>
          <w:rFonts w:asciiTheme="minorHAnsi" w:hAnsiTheme="minorHAnsi" w:cstheme="minorHAnsi"/>
          <w:color w:val="000000" w:themeColor="text1"/>
          <w:sz w:val="24"/>
          <w:lang w:val="en-GB"/>
        </w:rPr>
        <w:t>Solidary Program for Eastern Partnership countries</w:t>
      </w:r>
      <w:r w:rsidR="00AE03EB" w:rsidRPr="00C45642">
        <w:rPr>
          <w:rFonts w:asciiTheme="minorHAnsi" w:hAnsiTheme="minorHAnsi" w:cstheme="minorHAnsi"/>
          <w:color w:val="000000" w:themeColor="text1"/>
          <w:sz w:val="24"/>
          <w:lang w:val="en-GB"/>
        </w:rPr>
        <w:t xml:space="preserve"> operational team</w:t>
      </w:r>
      <w:r w:rsidR="00AE03EB" w:rsidRPr="008A7C7F">
        <w:rPr>
          <w:rFonts w:asciiTheme="minorHAnsi" w:hAnsiTheme="minorHAnsi" w:cstheme="minorHAnsi"/>
          <w:color w:val="000000" w:themeColor="text1"/>
          <w:sz w:val="24"/>
          <w:lang w:val="en-GB"/>
        </w:rPr>
        <w:t xml:space="preserve"> shall be </w:t>
      </w:r>
      <w:r w:rsidR="00AE03EB" w:rsidRPr="000C01B5">
        <w:rPr>
          <w:rFonts w:asciiTheme="minorHAnsi" w:hAnsiTheme="minorHAnsi" w:cstheme="minorHAnsi"/>
          <w:color w:val="000000" w:themeColor="text1"/>
          <w:sz w:val="24"/>
        </w:rPr>
        <w:t xml:space="preserve">able to </w:t>
      </w:r>
      <w:r w:rsidR="00AE03EB" w:rsidRPr="000C01B5">
        <w:rPr>
          <w:rFonts w:asciiTheme="minorHAnsi" w:hAnsiTheme="minorHAnsi" w:cstheme="minorHAnsi"/>
          <w:color w:val="000000" w:themeColor="text1"/>
          <w:sz w:val="24"/>
        </w:rPr>
        <w:lastRenderedPageBreak/>
        <w:t xml:space="preserve">receive sufficient information about an applicant and can request information about applicant’s capacities from mentioned partners. </w:t>
      </w:r>
      <w:r w:rsidR="000C01B5">
        <w:rPr>
          <w:rFonts w:asciiTheme="minorHAnsi" w:hAnsiTheme="minorHAnsi" w:cstheme="minorHAnsi"/>
          <w:color w:val="000000" w:themeColor="text1"/>
          <w:sz w:val="24"/>
        </w:rPr>
        <w:t xml:space="preserve">An </w:t>
      </w:r>
      <w:r w:rsidR="00792A94">
        <w:rPr>
          <w:rFonts w:asciiTheme="minorHAnsi" w:hAnsiTheme="minorHAnsi" w:cstheme="minorHAnsi"/>
          <w:color w:val="000000" w:themeColor="text1"/>
          <w:sz w:val="24"/>
        </w:rPr>
        <w:t>a</w:t>
      </w:r>
      <w:r w:rsidR="000C01B5" w:rsidRPr="000C01B5">
        <w:rPr>
          <w:rFonts w:asciiTheme="minorHAnsi" w:hAnsiTheme="minorHAnsi" w:cstheme="minorHAnsi"/>
          <w:color w:val="000000" w:themeColor="text1"/>
          <w:sz w:val="24"/>
        </w:rPr>
        <w:t>pplicant c</w:t>
      </w:r>
      <w:r w:rsidR="000C01B5">
        <w:rPr>
          <w:rFonts w:asciiTheme="minorHAnsi" w:hAnsiTheme="minorHAnsi" w:cstheme="minorHAnsi"/>
          <w:color w:val="000000" w:themeColor="text1"/>
          <w:sz w:val="24"/>
        </w:rPr>
        <w:t>a</w:t>
      </w:r>
      <w:r w:rsidR="000C01B5" w:rsidRPr="000C01B5">
        <w:rPr>
          <w:rFonts w:asciiTheme="minorHAnsi" w:hAnsiTheme="minorHAnsi" w:cstheme="minorHAnsi"/>
          <w:color w:val="000000" w:themeColor="text1"/>
          <w:sz w:val="24"/>
        </w:rPr>
        <w:t>n be a national or regional network.</w:t>
      </w:r>
      <w:r w:rsidR="000C01B5">
        <w:rPr>
          <w:rFonts w:asciiTheme="minorHAnsi" w:hAnsiTheme="minorHAnsi" w:cstheme="minorHAnsi"/>
          <w:color w:val="000000" w:themeColor="text1"/>
          <w:sz w:val="24"/>
        </w:rPr>
        <w:t xml:space="preserve"> </w:t>
      </w:r>
      <w:r w:rsidR="000C01B5" w:rsidRPr="008A7C7F">
        <w:rPr>
          <w:rFonts w:asciiTheme="minorHAnsi" w:hAnsiTheme="minorHAnsi" w:cstheme="minorHAnsi"/>
          <w:color w:val="000000" w:themeColor="text1"/>
          <w:sz w:val="24"/>
        </w:rPr>
        <w:t>Proposals by individuals will not be taken into consideration for funding.</w:t>
      </w:r>
      <w:r w:rsidR="000C01B5">
        <w:rPr>
          <w:rFonts w:asciiTheme="minorHAnsi" w:hAnsiTheme="minorHAnsi" w:cstheme="minorHAnsi"/>
          <w:color w:val="000000" w:themeColor="text1"/>
          <w:sz w:val="24"/>
        </w:rPr>
        <w:t xml:space="preserve"> </w:t>
      </w:r>
    </w:p>
    <w:p w14:paraId="2D7A2952" w14:textId="77777777" w:rsidR="007A158D" w:rsidRPr="008A7C7F" w:rsidRDefault="0013757E" w:rsidP="007A158D">
      <w:pPr>
        <w:rPr>
          <w:rFonts w:cstheme="minorHAnsi"/>
          <w:b/>
          <w:color w:val="000000" w:themeColor="text1"/>
          <w:sz w:val="24"/>
          <w:szCs w:val="24"/>
        </w:rPr>
      </w:pPr>
      <w:r w:rsidRPr="008A7C7F">
        <w:rPr>
          <w:rFonts w:cstheme="minorHAnsi"/>
          <w:b/>
          <w:color w:val="000000" w:themeColor="text1"/>
          <w:sz w:val="24"/>
          <w:szCs w:val="24"/>
        </w:rPr>
        <w:t>E</w:t>
      </w:r>
      <w:r w:rsidR="007A158D" w:rsidRPr="008A7C7F">
        <w:rPr>
          <w:rFonts w:cstheme="minorHAnsi"/>
          <w:b/>
          <w:color w:val="000000" w:themeColor="text1"/>
          <w:sz w:val="24"/>
          <w:szCs w:val="24"/>
        </w:rPr>
        <w:t>ligibility criteria for</w:t>
      </w:r>
      <w:r w:rsidR="00974883" w:rsidRPr="008A7C7F">
        <w:rPr>
          <w:rFonts w:cstheme="minorHAnsi"/>
          <w:b/>
          <w:color w:val="000000" w:themeColor="text1"/>
          <w:sz w:val="24"/>
          <w:szCs w:val="24"/>
        </w:rPr>
        <w:t xml:space="preserve"> </w:t>
      </w:r>
      <w:r w:rsidRPr="008A7C7F">
        <w:rPr>
          <w:rFonts w:cstheme="minorHAnsi"/>
          <w:b/>
          <w:color w:val="000000" w:themeColor="text1"/>
          <w:sz w:val="24"/>
          <w:szCs w:val="24"/>
        </w:rPr>
        <w:t>the</w:t>
      </w:r>
      <w:r w:rsidR="00974883" w:rsidRPr="008A7C7F">
        <w:rPr>
          <w:rFonts w:cstheme="minorHAnsi"/>
          <w:b/>
          <w:color w:val="000000" w:themeColor="text1"/>
          <w:sz w:val="24"/>
          <w:szCs w:val="24"/>
        </w:rPr>
        <w:t xml:space="preserve"> application</w:t>
      </w:r>
    </w:p>
    <w:p w14:paraId="428FF359" w14:textId="5B12AC85" w:rsidR="007A158D" w:rsidRPr="008A7C7F" w:rsidRDefault="007A158D" w:rsidP="00AF7F9B">
      <w:pPr>
        <w:pStyle w:val="a3"/>
        <w:numPr>
          <w:ilvl w:val="0"/>
          <w:numId w:val="27"/>
        </w:numPr>
        <w:jc w:val="both"/>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Projects </w:t>
      </w:r>
      <w:r w:rsidR="00D834DA">
        <w:rPr>
          <w:rFonts w:asciiTheme="minorHAnsi" w:hAnsiTheme="minorHAnsi" w:cstheme="minorHAnsi"/>
          <w:color w:val="000000" w:themeColor="text1"/>
          <w:sz w:val="24"/>
        </w:rPr>
        <w:t>address the immediate COVID-19 related health and socio-economic needs of Key Populations</w:t>
      </w:r>
      <w:r w:rsidR="003879CB">
        <w:rPr>
          <w:rFonts w:asciiTheme="minorHAnsi" w:hAnsiTheme="minorHAnsi" w:cstheme="minorHAnsi"/>
          <w:color w:val="000000" w:themeColor="text1"/>
          <w:sz w:val="24"/>
        </w:rPr>
        <w:t xml:space="preserve"> by advocacy activities</w:t>
      </w:r>
      <w:r w:rsidR="00D834DA">
        <w:rPr>
          <w:rFonts w:asciiTheme="minorHAnsi" w:hAnsiTheme="minorHAnsi" w:cstheme="minorHAnsi"/>
          <w:color w:val="000000" w:themeColor="text1"/>
          <w:sz w:val="24"/>
        </w:rPr>
        <w:t xml:space="preserve"> enabl</w:t>
      </w:r>
      <w:r w:rsidR="003879CB">
        <w:rPr>
          <w:rFonts w:asciiTheme="minorHAnsi" w:hAnsiTheme="minorHAnsi" w:cstheme="minorHAnsi"/>
          <w:color w:val="000000" w:themeColor="text1"/>
          <w:sz w:val="24"/>
        </w:rPr>
        <w:t>ing</w:t>
      </w:r>
      <w:r w:rsidR="00D834DA">
        <w:rPr>
          <w:rFonts w:asciiTheme="minorHAnsi" w:hAnsiTheme="minorHAnsi" w:cstheme="minorHAnsi"/>
          <w:color w:val="000000" w:themeColor="text1"/>
          <w:sz w:val="24"/>
        </w:rPr>
        <w:t xml:space="preserve"> them to continue supporting their usual constituents</w:t>
      </w:r>
      <w:r w:rsidR="003879CB">
        <w:rPr>
          <w:rFonts w:asciiTheme="minorHAnsi" w:hAnsiTheme="minorHAnsi" w:cstheme="minorHAnsi"/>
          <w:color w:val="000000" w:themeColor="text1"/>
          <w:sz w:val="24"/>
        </w:rPr>
        <w:t>.</w:t>
      </w:r>
    </w:p>
    <w:p w14:paraId="27777EE4" w14:textId="7AB925C4" w:rsidR="008A7C7F" w:rsidRDefault="007A158D" w:rsidP="00AF7F9B">
      <w:pPr>
        <w:pStyle w:val="a3"/>
        <w:numPr>
          <w:ilvl w:val="0"/>
          <w:numId w:val="27"/>
        </w:numPr>
        <w:jc w:val="both"/>
        <w:rPr>
          <w:rFonts w:asciiTheme="minorHAnsi" w:hAnsiTheme="minorHAnsi" w:cstheme="minorHAnsi"/>
          <w:color w:val="000000" w:themeColor="text1"/>
          <w:sz w:val="24"/>
        </w:rPr>
      </w:pPr>
      <w:bookmarkStart w:id="4" w:name="_Hlk531100066"/>
      <w:r w:rsidRPr="008A7C7F">
        <w:rPr>
          <w:rFonts w:asciiTheme="minorHAnsi" w:hAnsiTheme="minorHAnsi" w:cstheme="minorHAnsi"/>
          <w:color w:val="000000" w:themeColor="text1"/>
          <w:sz w:val="24"/>
        </w:rPr>
        <w:t>A</w:t>
      </w:r>
      <w:r w:rsidR="003879CB">
        <w:rPr>
          <w:rFonts w:asciiTheme="minorHAnsi" w:hAnsiTheme="minorHAnsi" w:cstheme="minorHAnsi"/>
          <w:color w:val="000000" w:themeColor="text1"/>
          <w:sz w:val="24"/>
        </w:rPr>
        <w:t>dvocacy a</w:t>
      </w:r>
      <w:r w:rsidRPr="008A7C7F">
        <w:rPr>
          <w:rFonts w:asciiTheme="minorHAnsi" w:hAnsiTheme="minorHAnsi" w:cstheme="minorHAnsi"/>
          <w:color w:val="000000" w:themeColor="text1"/>
          <w:sz w:val="24"/>
        </w:rPr>
        <w:t xml:space="preserve">ctivities respond to a situation that threatens the health, and/or the physical or juridical safety of one or more people from the above target </w:t>
      </w:r>
      <w:r w:rsidR="001D1779" w:rsidRPr="008A7C7F">
        <w:rPr>
          <w:rFonts w:asciiTheme="minorHAnsi" w:hAnsiTheme="minorHAnsi" w:cstheme="minorHAnsi"/>
          <w:color w:val="000000" w:themeColor="text1"/>
          <w:sz w:val="24"/>
        </w:rPr>
        <w:t>groups</w:t>
      </w:r>
      <w:r w:rsidR="003879CB">
        <w:rPr>
          <w:rFonts w:asciiTheme="minorHAnsi" w:hAnsiTheme="minorHAnsi" w:cstheme="minorHAnsi"/>
          <w:color w:val="000000" w:themeColor="text1"/>
          <w:sz w:val="24"/>
        </w:rPr>
        <w:t>, addresses the challenges related to the refugee crisis</w:t>
      </w:r>
      <w:r w:rsidR="001D1779" w:rsidRPr="008A7C7F">
        <w:rPr>
          <w:rFonts w:asciiTheme="minorHAnsi" w:hAnsiTheme="minorHAnsi" w:cstheme="minorHAnsi"/>
          <w:color w:val="000000" w:themeColor="text1"/>
          <w:sz w:val="24"/>
        </w:rPr>
        <w:t xml:space="preserve"> or</w:t>
      </w:r>
      <w:r w:rsidRPr="008A7C7F">
        <w:rPr>
          <w:rFonts w:asciiTheme="minorHAnsi" w:hAnsiTheme="minorHAnsi" w:cstheme="minorHAnsi"/>
          <w:color w:val="000000" w:themeColor="text1"/>
          <w:sz w:val="24"/>
        </w:rPr>
        <w:t xml:space="preserve"> threatens the financial and/or legal situation of an NGO/CBO</w:t>
      </w:r>
      <w:r w:rsidR="00974883" w:rsidRPr="008A7C7F">
        <w:rPr>
          <w:rFonts w:asciiTheme="minorHAnsi" w:hAnsiTheme="minorHAnsi" w:cstheme="minorHAnsi"/>
          <w:color w:val="000000" w:themeColor="text1"/>
          <w:sz w:val="24"/>
        </w:rPr>
        <w:t>.</w:t>
      </w:r>
    </w:p>
    <w:p w14:paraId="2E4BB756" w14:textId="77777777" w:rsidR="00D52337" w:rsidRPr="008A7C7F" w:rsidRDefault="007A158D" w:rsidP="00AF7F9B">
      <w:pPr>
        <w:pStyle w:val="a3"/>
        <w:numPr>
          <w:ilvl w:val="0"/>
          <w:numId w:val="27"/>
        </w:numPr>
        <w:jc w:val="both"/>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The activity </w:t>
      </w:r>
      <w:r w:rsidR="006F3B28" w:rsidRPr="008A7C7F">
        <w:rPr>
          <w:rFonts w:asciiTheme="minorHAnsi" w:hAnsiTheme="minorHAnsi" w:cstheme="minorHAnsi"/>
          <w:color w:val="000000" w:themeColor="text1"/>
          <w:sz w:val="24"/>
          <w:lang w:val="en-GB"/>
        </w:rPr>
        <w:t xml:space="preserve">will </w:t>
      </w:r>
      <w:r w:rsidRPr="008A7C7F">
        <w:rPr>
          <w:rFonts w:asciiTheme="minorHAnsi" w:hAnsiTheme="minorHAnsi" w:cstheme="minorHAnsi"/>
          <w:color w:val="000000" w:themeColor="text1"/>
          <w:sz w:val="24"/>
        </w:rPr>
        <w:t>be used as a tool for local</w:t>
      </w:r>
      <w:r w:rsidR="006E1B25" w:rsidRPr="008A7C7F">
        <w:rPr>
          <w:rFonts w:asciiTheme="minorHAnsi" w:hAnsiTheme="minorHAnsi" w:cstheme="minorHAnsi"/>
          <w:color w:val="000000" w:themeColor="text1"/>
          <w:sz w:val="24"/>
        </w:rPr>
        <w:t>, national</w:t>
      </w:r>
      <w:r w:rsidRPr="008A7C7F">
        <w:rPr>
          <w:rFonts w:asciiTheme="minorHAnsi" w:hAnsiTheme="minorHAnsi" w:cstheme="minorHAnsi"/>
          <w:color w:val="000000" w:themeColor="text1"/>
          <w:sz w:val="24"/>
        </w:rPr>
        <w:t xml:space="preserve"> and/or international advocacy </w:t>
      </w:r>
      <w:r w:rsidR="00327BD9" w:rsidRPr="008A7C7F">
        <w:rPr>
          <w:rFonts w:asciiTheme="minorHAnsi" w:hAnsiTheme="minorHAnsi" w:cstheme="minorHAnsi"/>
          <w:color w:val="000000" w:themeColor="text1"/>
          <w:sz w:val="24"/>
        </w:rPr>
        <w:t>for</w:t>
      </w:r>
      <w:r w:rsidR="00974883" w:rsidRPr="008A7C7F">
        <w:rPr>
          <w:rFonts w:asciiTheme="minorHAnsi" w:hAnsiTheme="minorHAnsi" w:cstheme="minorHAnsi"/>
          <w:color w:val="000000" w:themeColor="text1"/>
          <w:sz w:val="24"/>
        </w:rPr>
        <w:t xml:space="preserve"> </w:t>
      </w:r>
      <w:r w:rsidRPr="008A7C7F">
        <w:rPr>
          <w:rFonts w:asciiTheme="minorHAnsi" w:hAnsiTheme="minorHAnsi" w:cstheme="minorHAnsi"/>
          <w:color w:val="000000" w:themeColor="text1"/>
          <w:sz w:val="24"/>
        </w:rPr>
        <w:t>prevent</w:t>
      </w:r>
      <w:r w:rsidR="00327BD9" w:rsidRPr="008A7C7F">
        <w:rPr>
          <w:rFonts w:asciiTheme="minorHAnsi" w:hAnsiTheme="minorHAnsi" w:cstheme="minorHAnsi"/>
          <w:color w:val="000000" w:themeColor="text1"/>
          <w:sz w:val="24"/>
        </w:rPr>
        <w:t>ing</w:t>
      </w:r>
      <w:r w:rsidRPr="008A7C7F">
        <w:rPr>
          <w:rFonts w:asciiTheme="minorHAnsi" w:hAnsiTheme="minorHAnsi" w:cstheme="minorHAnsi"/>
          <w:color w:val="000000" w:themeColor="text1"/>
          <w:sz w:val="24"/>
        </w:rPr>
        <w:t xml:space="preserve"> similar emergencies occurring in the future</w:t>
      </w:r>
      <w:r w:rsidR="00974883" w:rsidRPr="008A7C7F">
        <w:rPr>
          <w:rFonts w:asciiTheme="minorHAnsi" w:hAnsiTheme="minorHAnsi" w:cstheme="minorHAnsi"/>
          <w:color w:val="000000" w:themeColor="text1"/>
          <w:sz w:val="24"/>
        </w:rPr>
        <w:t>.</w:t>
      </w:r>
    </w:p>
    <w:bookmarkEnd w:id="4"/>
    <w:p w14:paraId="29C53529" w14:textId="629725AD" w:rsidR="007A158D" w:rsidRPr="008A7C7F" w:rsidRDefault="007A158D" w:rsidP="00AF7F9B">
      <w:pPr>
        <w:pStyle w:val="a3"/>
        <w:numPr>
          <w:ilvl w:val="0"/>
          <w:numId w:val="27"/>
        </w:numPr>
        <w:jc w:val="both"/>
        <w:rPr>
          <w:rFonts w:asciiTheme="minorHAnsi" w:hAnsiTheme="minorHAnsi" w:cstheme="minorHAnsi"/>
          <w:color w:val="000000" w:themeColor="text1"/>
          <w:sz w:val="24"/>
        </w:rPr>
      </w:pPr>
      <w:r w:rsidRPr="008A7C7F">
        <w:rPr>
          <w:rFonts w:asciiTheme="minorHAnsi" w:hAnsiTheme="minorHAnsi" w:cstheme="minorHAnsi"/>
          <w:color w:val="000000" w:themeColor="text1"/>
          <w:sz w:val="24"/>
          <w:lang w:val="en-GB"/>
        </w:rPr>
        <w:t xml:space="preserve">The activities to relieve an emergency will be immediately implemented </w:t>
      </w:r>
      <w:r w:rsidR="00C41757">
        <w:rPr>
          <w:rFonts w:asciiTheme="minorHAnsi" w:hAnsiTheme="minorHAnsi" w:cstheme="minorHAnsi"/>
          <w:color w:val="000000" w:themeColor="text1"/>
          <w:sz w:val="24"/>
          <w:lang w:val="en-GB"/>
        </w:rPr>
        <w:t xml:space="preserve">(starting no later than 1 September 2022) </w:t>
      </w:r>
      <w:r w:rsidRPr="008A7C7F">
        <w:rPr>
          <w:rFonts w:asciiTheme="minorHAnsi" w:hAnsiTheme="minorHAnsi" w:cstheme="minorHAnsi"/>
          <w:color w:val="000000" w:themeColor="text1"/>
          <w:sz w:val="24"/>
          <w:lang w:val="en-GB"/>
        </w:rPr>
        <w:t xml:space="preserve">and will last no longer than </w:t>
      </w:r>
      <w:r w:rsidR="003879CB">
        <w:rPr>
          <w:rFonts w:asciiTheme="minorHAnsi" w:hAnsiTheme="minorHAnsi" w:cstheme="minorHAnsi"/>
          <w:b/>
          <w:bCs/>
          <w:color w:val="000000" w:themeColor="text1"/>
          <w:sz w:val="24"/>
          <w:lang w:val="en-GB"/>
        </w:rPr>
        <w:t>3</w:t>
      </w:r>
      <w:r w:rsidRPr="00AF7F9B">
        <w:rPr>
          <w:rFonts w:asciiTheme="minorHAnsi" w:hAnsiTheme="minorHAnsi" w:cstheme="minorHAnsi"/>
          <w:b/>
          <w:bCs/>
          <w:color w:val="000000" w:themeColor="text1"/>
          <w:sz w:val="24"/>
          <w:lang w:val="en-GB"/>
        </w:rPr>
        <w:t xml:space="preserve"> months</w:t>
      </w:r>
      <w:r w:rsidR="00974883" w:rsidRPr="008A7C7F">
        <w:rPr>
          <w:rFonts w:asciiTheme="minorHAnsi" w:hAnsiTheme="minorHAnsi" w:cstheme="minorHAnsi"/>
          <w:color w:val="000000" w:themeColor="text1"/>
          <w:sz w:val="24"/>
          <w:lang w:val="en-GB"/>
        </w:rPr>
        <w:t>.</w:t>
      </w:r>
    </w:p>
    <w:p w14:paraId="0D953459" w14:textId="02D960C3" w:rsidR="00CE5431" w:rsidRPr="00C45642" w:rsidRDefault="007A158D" w:rsidP="00AF7F9B">
      <w:pPr>
        <w:pStyle w:val="a3"/>
        <w:numPr>
          <w:ilvl w:val="0"/>
          <w:numId w:val="27"/>
        </w:numPr>
        <w:jc w:val="both"/>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The proposal is submitted in </w:t>
      </w:r>
      <w:r w:rsidR="00D61BE2" w:rsidRPr="00C45642">
        <w:rPr>
          <w:rFonts w:asciiTheme="minorHAnsi" w:hAnsiTheme="minorHAnsi" w:cstheme="minorHAnsi"/>
          <w:b/>
          <w:bCs/>
          <w:color w:val="000000" w:themeColor="text1"/>
          <w:sz w:val="24"/>
        </w:rPr>
        <w:t>Ukrainian or E</w:t>
      </w:r>
      <w:r w:rsidRPr="00C45642">
        <w:rPr>
          <w:rFonts w:asciiTheme="minorHAnsi" w:hAnsiTheme="minorHAnsi" w:cstheme="minorHAnsi"/>
          <w:b/>
          <w:bCs/>
          <w:color w:val="000000" w:themeColor="text1"/>
          <w:sz w:val="24"/>
        </w:rPr>
        <w:t>nglish</w:t>
      </w:r>
      <w:r w:rsidR="00974883" w:rsidRPr="00C45642">
        <w:rPr>
          <w:rFonts w:asciiTheme="minorHAnsi" w:hAnsiTheme="minorHAnsi" w:cstheme="minorHAnsi"/>
          <w:color w:val="000000" w:themeColor="text1"/>
          <w:sz w:val="24"/>
        </w:rPr>
        <w:t>.</w:t>
      </w:r>
    </w:p>
    <w:p w14:paraId="3005F4A1" w14:textId="12B5D15C" w:rsidR="007A158D" w:rsidRPr="00C45642" w:rsidRDefault="007A158D" w:rsidP="00AF7F9B">
      <w:pPr>
        <w:pStyle w:val="a3"/>
        <w:numPr>
          <w:ilvl w:val="0"/>
          <w:numId w:val="27"/>
        </w:numPr>
        <w:jc w:val="both"/>
        <w:rPr>
          <w:rFonts w:asciiTheme="minorHAnsi" w:hAnsiTheme="minorHAnsi" w:cstheme="minorHAnsi"/>
          <w:color w:val="000000" w:themeColor="text1"/>
          <w:sz w:val="24"/>
        </w:rPr>
      </w:pPr>
      <w:r w:rsidRPr="00C45642">
        <w:rPr>
          <w:rFonts w:asciiTheme="minorHAnsi" w:hAnsiTheme="minorHAnsi" w:cstheme="minorHAnsi"/>
          <w:color w:val="000000" w:themeColor="text1"/>
          <w:sz w:val="24"/>
        </w:rPr>
        <w:t xml:space="preserve">The proposal is submitted through the </w:t>
      </w:r>
      <w:r w:rsidR="00D834DA" w:rsidRPr="00C45642">
        <w:rPr>
          <w:rFonts w:asciiTheme="minorHAnsi" w:hAnsiTheme="minorHAnsi" w:cstheme="minorHAnsi"/>
          <w:color w:val="000000" w:themeColor="text1"/>
          <w:sz w:val="24"/>
        </w:rPr>
        <w:t>provided email before the deadline</w:t>
      </w:r>
      <w:r w:rsidR="00D61BE2" w:rsidRPr="00C45642">
        <w:rPr>
          <w:rFonts w:asciiTheme="minorHAnsi" w:hAnsiTheme="minorHAnsi" w:cstheme="minorHAnsi"/>
          <w:color w:val="000000" w:themeColor="text1"/>
          <w:sz w:val="24"/>
        </w:rPr>
        <w:t xml:space="preserve"> on </w:t>
      </w:r>
      <w:r w:rsidR="00B85B8D" w:rsidRPr="00C45642">
        <w:rPr>
          <w:rFonts w:asciiTheme="minorHAnsi" w:hAnsiTheme="minorHAnsi" w:cstheme="minorHAnsi"/>
          <w:b/>
          <w:bCs/>
          <w:color w:val="000000" w:themeColor="text1"/>
          <w:sz w:val="24"/>
        </w:rPr>
        <w:t>14</w:t>
      </w:r>
      <w:r w:rsidR="00D61BE2" w:rsidRPr="00C45642">
        <w:rPr>
          <w:rFonts w:asciiTheme="minorHAnsi" w:hAnsiTheme="minorHAnsi" w:cstheme="minorHAnsi"/>
          <w:b/>
          <w:bCs/>
          <w:color w:val="000000" w:themeColor="text1"/>
          <w:sz w:val="24"/>
        </w:rPr>
        <w:t xml:space="preserve"> August 2022 at 23:59 (Kyiv time)</w:t>
      </w:r>
      <w:r w:rsidR="00E123F4" w:rsidRPr="00C45642">
        <w:rPr>
          <w:rFonts w:asciiTheme="minorHAnsi" w:hAnsiTheme="minorHAnsi" w:cstheme="minorHAnsi"/>
          <w:b/>
          <w:bCs/>
          <w:color w:val="000000" w:themeColor="text1"/>
          <w:sz w:val="24"/>
        </w:rPr>
        <w:t>.</w:t>
      </w:r>
    </w:p>
    <w:p w14:paraId="31F2411D" w14:textId="012E3721" w:rsidR="00751A47" w:rsidRDefault="00022DAE" w:rsidP="00A92063">
      <w:pPr>
        <w:rPr>
          <w:rFonts w:eastAsiaTheme="majorEastAsia" w:cstheme="minorHAnsi"/>
          <w:b/>
          <w:color w:val="FF0000"/>
          <w:sz w:val="24"/>
          <w:szCs w:val="24"/>
        </w:rPr>
      </w:pPr>
      <w:r w:rsidRPr="008A7C7F">
        <w:rPr>
          <w:rFonts w:cstheme="minorHAnsi"/>
          <w:sz w:val="24"/>
          <w:szCs w:val="24"/>
          <w:lang w:val="en-US"/>
        </w:rPr>
        <w:t>Organizational information is collected with care and delicacy. Information will be stored in a secured database.</w:t>
      </w:r>
    </w:p>
    <w:p w14:paraId="1686BB74" w14:textId="254061BC" w:rsidR="00A92063" w:rsidRPr="008A7C7F" w:rsidRDefault="00A92063" w:rsidP="00A92063">
      <w:pPr>
        <w:rPr>
          <w:rFonts w:eastAsiaTheme="majorEastAsia" w:cstheme="minorHAnsi"/>
          <w:b/>
          <w:color w:val="FF0000"/>
          <w:sz w:val="24"/>
          <w:szCs w:val="24"/>
        </w:rPr>
      </w:pPr>
      <w:r w:rsidRPr="008A7C7F">
        <w:rPr>
          <w:rFonts w:eastAsiaTheme="majorEastAsia" w:cstheme="minorHAnsi"/>
          <w:b/>
          <w:color w:val="FF0000"/>
          <w:sz w:val="24"/>
          <w:szCs w:val="24"/>
        </w:rPr>
        <w:t>Selection Criteria for Emergency Grants</w:t>
      </w:r>
    </w:p>
    <w:p w14:paraId="3435AE8C" w14:textId="35B8CAE1" w:rsidR="00FC6A6D" w:rsidRPr="00751A47" w:rsidRDefault="0057493C" w:rsidP="00AF7F9B">
      <w:pPr>
        <w:jc w:val="both"/>
        <w:rPr>
          <w:rFonts w:cstheme="minorHAnsi"/>
          <w:sz w:val="24"/>
          <w:szCs w:val="24"/>
          <w:lang w:val="en-US"/>
        </w:rPr>
      </w:pPr>
      <w:r w:rsidRPr="008A7C7F">
        <w:rPr>
          <w:rFonts w:cstheme="minorHAnsi"/>
          <w:sz w:val="24"/>
          <w:szCs w:val="24"/>
          <w:lang w:val="en-US"/>
        </w:rPr>
        <w:t xml:space="preserve">After an application is found to be eligible, the application will be assessed by the Operational Team </w:t>
      </w:r>
      <w:r w:rsidR="006A593D" w:rsidRPr="008A7C7F">
        <w:rPr>
          <w:rFonts w:cstheme="minorHAnsi"/>
          <w:sz w:val="24"/>
          <w:szCs w:val="24"/>
        </w:rPr>
        <w:t>based on</w:t>
      </w:r>
      <w:r w:rsidRPr="008A7C7F">
        <w:rPr>
          <w:rFonts w:cstheme="minorHAnsi"/>
          <w:sz w:val="24"/>
          <w:szCs w:val="24"/>
          <w:lang w:val="en-US"/>
        </w:rPr>
        <w:t xml:space="preserve"> the selection criteria for </w:t>
      </w:r>
      <w:r w:rsidR="00D834DA">
        <w:rPr>
          <w:rFonts w:cstheme="minorHAnsi"/>
          <w:sz w:val="24"/>
          <w:szCs w:val="24"/>
          <w:lang w:val="en-US"/>
        </w:rPr>
        <w:t xml:space="preserve">COVID-19 </w:t>
      </w:r>
      <w:r w:rsidRPr="008A7C7F">
        <w:rPr>
          <w:rFonts w:cstheme="minorHAnsi"/>
          <w:sz w:val="24"/>
          <w:szCs w:val="24"/>
          <w:lang w:val="en-US"/>
        </w:rPr>
        <w:t xml:space="preserve">Emergency Grants. </w:t>
      </w:r>
    </w:p>
    <w:p w14:paraId="1C664C46" w14:textId="5143E1AE" w:rsidR="000E1A64" w:rsidRPr="008A7C7F" w:rsidRDefault="003B175A" w:rsidP="00AF7F9B">
      <w:pPr>
        <w:jc w:val="both"/>
        <w:rPr>
          <w:rFonts w:cstheme="minorHAnsi"/>
          <w:b/>
          <w:sz w:val="24"/>
          <w:szCs w:val="24"/>
          <w:lang w:val="en-US"/>
        </w:rPr>
      </w:pPr>
      <w:r w:rsidRPr="008A7C7F">
        <w:rPr>
          <w:rFonts w:cstheme="minorHAnsi"/>
          <w:b/>
          <w:sz w:val="24"/>
          <w:szCs w:val="24"/>
          <w:lang w:val="en-US"/>
        </w:rPr>
        <w:t>S</w:t>
      </w:r>
      <w:r w:rsidR="00CE5431" w:rsidRPr="008A7C7F">
        <w:rPr>
          <w:rFonts w:cstheme="minorHAnsi"/>
          <w:b/>
          <w:sz w:val="24"/>
          <w:szCs w:val="24"/>
          <w:lang w:val="en-US"/>
        </w:rPr>
        <w:t xml:space="preserve">election </w:t>
      </w:r>
      <w:r w:rsidR="0013757E" w:rsidRPr="008A7C7F">
        <w:rPr>
          <w:rFonts w:cstheme="minorHAnsi"/>
          <w:b/>
          <w:sz w:val="24"/>
          <w:szCs w:val="24"/>
          <w:lang w:val="en-US"/>
        </w:rPr>
        <w:t>criteria</w:t>
      </w:r>
    </w:p>
    <w:p w14:paraId="023692ED" w14:textId="437C788D" w:rsidR="00D834DA" w:rsidRPr="00D834DA" w:rsidRDefault="00D834DA" w:rsidP="00AF7F9B">
      <w:pPr>
        <w:numPr>
          <w:ilvl w:val="0"/>
          <w:numId w:val="5"/>
        </w:numPr>
        <w:spacing w:after="0" w:line="240" w:lineRule="auto"/>
        <w:jc w:val="both"/>
        <w:rPr>
          <w:rFonts w:cstheme="minorHAnsi"/>
          <w:sz w:val="24"/>
          <w:szCs w:val="24"/>
        </w:rPr>
      </w:pPr>
      <w:r>
        <w:rPr>
          <w:rFonts w:cstheme="minorHAnsi"/>
          <w:sz w:val="24"/>
          <w:szCs w:val="24"/>
        </w:rPr>
        <w:t>The situation</w:t>
      </w:r>
      <w:r w:rsidR="00FC6A6D">
        <w:rPr>
          <w:rFonts w:cstheme="minorHAnsi"/>
          <w:sz w:val="24"/>
          <w:szCs w:val="24"/>
        </w:rPr>
        <w:t xml:space="preserve"> is qualified as </w:t>
      </w:r>
      <w:r w:rsidR="00FC6A6D" w:rsidRPr="00581FDD">
        <w:rPr>
          <w:rFonts w:cstheme="minorHAnsi"/>
          <w:b/>
          <w:bCs/>
          <w:sz w:val="24"/>
          <w:szCs w:val="24"/>
        </w:rPr>
        <w:t>emergen</w:t>
      </w:r>
      <w:r w:rsidR="00FC6A6D">
        <w:rPr>
          <w:rFonts w:cstheme="minorHAnsi"/>
          <w:b/>
          <w:bCs/>
          <w:sz w:val="24"/>
          <w:szCs w:val="24"/>
        </w:rPr>
        <w:t xml:space="preserve">t </w:t>
      </w:r>
      <w:r w:rsidR="00581FDD">
        <w:rPr>
          <w:rFonts w:cstheme="minorHAnsi"/>
          <w:sz w:val="24"/>
          <w:szCs w:val="24"/>
        </w:rPr>
        <w:t>according to provided background information.</w:t>
      </w:r>
    </w:p>
    <w:p w14:paraId="0B9795FD" w14:textId="2AD8AB3B" w:rsidR="00581FDD" w:rsidRDefault="00581FDD" w:rsidP="00AF7F9B">
      <w:pPr>
        <w:numPr>
          <w:ilvl w:val="0"/>
          <w:numId w:val="5"/>
        </w:numPr>
        <w:spacing w:after="0" w:line="240" w:lineRule="auto"/>
        <w:jc w:val="both"/>
        <w:rPr>
          <w:rFonts w:cstheme="minorHAnsi"/>
          <w:sz w:val="24"/>
          <w:szCs w:val="24"/>
        </w:rPr>
      </w:pPr>
      <w:r w:rsidRPr="00581FDD">
        <w:rPr>
          <w:rFonts w:cstheme="minorHAnsi"/>
          <w:b/>
          <w:bCs/>
          <w:sz w:val="24"/>
          <w:szCs w:val="24"/>
        </w:rPr>
        <w:t>Relevance</w:t>
      </w:r>
      <w:r>
        <w:rPr>
          <w:rFonts w:cstheme="minorHAnsi"/>
          <w:sz w:val="24"/>
          <w:szCs w:val="24"/>
        </w:rPr>
        <w:t xml:space="preserve"> of proposed activities: Are the proposed activities in the given context relevant for solving the emergency situation</w:t>
      </w:r>
      <w:r w:rsidR="003879CB">
        <w:rPr>
          <w:rFonts w:cstheme="minorHAnsi"/>
          <w:sz w:val="24"/>
          <w:szCs w:val="24"/>
        </w:rPr>
        <w:t xml:space="preserve"> by advocacy</w:t>
      </w:r>
      <w:r>
        <w:rPr>
          <w:rFonts w:cstheme="minorHAnsi"/>
          <w:sz w:val="24"/>
          <w:szCs w:val="24"/>
        </w:rPr>
        <w:t>?</w:t>
      </w:r>
    </w:p>
    <w:p w14:paraId="2ED7C6C4" w14:textId="5761021D" w:rsidR="00581FDD" w:rsidRPr="00581FDD" w:rsidRDefault="00581FDD" w:rsidP="00AF7F9B">
      <w:pPr>
        <w:numPr>
          <w:ilvl w:val="0"/>
          <w:numId w:val="5"/>
        </w:numPr>
        <w:spacing w:after="0" w:line="240" w:lineRule="auto"/>
        <w:jc w:val="both"/>
        <w:rPr>
          <w:rFonts w:cstheme="minorHAnsi"/>
          <w:sz w:val="24"/>
          <w:szCs w:val="24"/>
        </w:rPr>
      </w:pPr>
      <w:r w:rsidRPr="00581FDD">
        <w:rPr>
          <w:rFonts w:cstheme="minorHAnsi"/>
          <w:b/>
          <w:bCs/>
          <w:sz w:val="24"/>
          <w:szCs w:val="24"/>
        </w:rPr>
        <w:t>Sustainability</w:t>
      </w:r>
      <w:r>
        <w:rPr>
          <w:rFonts w:cstheme="minorHAnsi"/>
          <w:sz w:val="24"/>
          <w:szCs w:val="24"/>
        </w:rPr>
        <w:t xml:space="preserve"> and </w:t>
      </w:r>
      <w:r w:rsidRPr="00581FDD">
        <w:rPr>
          <w:rFonts w:cstheme="minorHAnsi"/>
          <w:b/>
          <w:bCs/>
          <w:sz w:val="24"/>
          <w:szCs w:val="24"/>
        </w:rPr>
        <w:t>Advocacy</w:t>
      </w:r>
      <w:r>
        <w:rPr>
          <w:rFonts w:cstheme="minorHAnsi"/>
          <w:sz w:val="24"/>
          <w:szCs w:val="24"/>
        </w:rPr>
        <w:t xml:space="preserve">: Is proposed plan sustainable for this activity and for the advocacy? How likely is that the situation </w:t>
      </w:r>
      <w:r w:rsidR="00FB584C">
        <w:rPr>
          <w:rFonts w:cstheme="minorHAnsi"/>
          <w:sz w:val="24"/>
          <w:szCs w:val="24"/>
        </w:rPr>
        <w:t>will</w:t>
      </w:r>
      <w:r>
        <w:rPr>
          <w:rFonts w:cstheme="minorHAnsi"/>
          <w:sz w:val="24"/>
          <w:szCs w:val="24"/>
        </w:rPr>
        <w:t xml:space="preserve"> improve after the activities have ended?</w:t>
      </w:r>
    </w:p>
    <w:p w14:paraId="0F7FE9E3" w14:textId="5C3F6BC0" w:rsidR="006A593D" w:rsidRPr="00C45642" w:rsidRDefault="00FC27CE" w:rsidP="00AF7F9B">
      <w:pPr>
        <w:numPr>
          <w:ilvl w:val="0"/>
          <w:numId w:val="5"/>
        </w:numPr>
        <w:spacing w:after="0" w:line="240" w:lineRule="auto"/>
        <w:jc w:val="both"/>
        <w:rPr>
          <w:rFonts w:cstheme="minorHAnsi"/>
          <w:sz w:val="24"/>
          <w:szCs w:val="24"/>
        </w:rPr>
      </w:pPr>
      <w:r w:rsidRPr="00581FDD">
        <w:rPr>
          <w:rFonts w:cstheme="minorHAnsi"/>
          <w:b/>
          <w:bCs/>
          <w:color w:val="000000" w:themeColor="text1"/>
          <w:sz w:val="24"/>
          <w:szCs w:val="24"/>
        </w:rPr>
        <w:t>Budget</w:t>
      </w:r>
      <w:r w:rsidRPr="008A7C7F">
        <w:rPr>
          <w:rFonts w:cstheme="minorHAnsi"/>
          <w:color w:val="000000" w:themeColor="text1"/>
          <w:sz w:val="24"/>
          <w:szCs w:val="24"/>
        </w:rPr>
        <w:t xml:space="preserve"> is clear and </w:t>
      </w:r>
      <w:r w:rsidRPr="00C45642">
        <w:rPr>
          <w:rFonts w:cstheme="minorHAnsi"/>
          <w:color w:val="000000" w:themeColor="text1"/>
          <w:sz w:val="24"/>
          <w:szCs w:val="24"/>
        </w:rPr>
        <w:t>reasonable</w:t>
      </w:r>
      <w:r w:rsidR="00C811F0" w:rsidRPr="00C45642">
        <w:rPr>
          <w:rFonts w:cstheme="minorHAnsi"/>
          <w:color w:val="000000" w:themeColor="text1"/>
          <w:sz w:val="24"/>
          <w:szCs w:val="24"/>
        </w:rPr>
        <w:t xml:space="preserve"> and the d</w:t>
      </w:r>
      <w:r w:rsidR="00C811F0" w:rsidRPr="00C45642">
        <w:rPr>
          <w:rFonts w:cstheme="minorHAnsi"/>
          <w:sz w:val="24"/>
          <w:szCs w:val="24"/>
        </w:rPr>
        <w:t>emonstrated need for items is clearly indicated</w:t>
      </w:r>
      <w:r w:rsidR="00FB584C" w:rsidRPr="00C45642">
        <w:rPr>
          <w:rFonts w:cstheme="minorHAnsi"/>
          <w:sz w:val="24"/>
          <w:szCs w:val="24"/>
        </w:rPr>
        <w:t xml:space="preserve">, and is </w:t>
      </w:r>
      <w:r w:rsidR="00581FDD" w:rsidRPr="00C45642">
        <w:rPr>
          <w:rFonts w:cstheme="minorHAnsi"/>
          <w:b/>
          <w:bCs/>
          <w:sz w:val="24"/>
          <w:szCs w:val="24"/>
        </w:rPr>
        <w:t xml:space="preserve">within the limit of </w:t>
      </w:r>
      <w:r w:rsidR="007035DA" w:rsidRPr="00C45642">
        <w:rPr>
          <w:rFonts w:cstheme="minorHAnsi"/>
          <w:b/>
          <w:bCs/>
          <w:sz w:val="24"/>
          <w:szCs w:val="24"/>
        </w:rPr>
        <w:t>42</w:t>
      </w:r>
      <w:r w:rsidR="00581FDD" w:rsidRPr="00C45642">
        <w:rPr>
          <w:rFonts w:cstheme="minorHAnsi"/>
          <w:b/>
          <w:bCs/>
          <w:sz w:val="24"/>
          <w:szCs w:val="24"/>
        </w:rPr>
        <w:t>00 EUR</w:t>
      </w:r>
      <w:r w:rsidR="00FB584C" w:rsidRPr="00C45642">
        <w:rPr>
          <w:rFonts w:cstheme="minorHAnsi"/>
          <w:b/>
          <w:bCs/>
          <w:sz w:val="24"/>
          <w:szCs w:val="24"/>
        </w:rPr>
        <w:t>.</w:t>
      </w:r>
    </w:p>
    <w:p w14:paraId="393C5F30" w14:textId="14BB4AF4" w:rsidR="005E4C73" w:rsidRPr="00C45642" w:rsidRDefault="005E4C73" w:rsidP="00AF7F9B">
      <w:pPr>
        <w:pStyle w:val="a3"/>
        <w:numPr>
          <w:ilvl w:val="0"/>
          <w:numId w:val="5"/>
        </w:numPr>
        <w:spacing w:after="0" w:line="240" w:lineRule="auto"/>
        <w:jc w:val="both"/>
        <w:rPr>
          <w:rFonts w:asciiTheme="minorHAnsi" w:hAnsiTheme="minorHAnsi" w:cstheme="minorHAnsi"/>
          <w:color w:val="000000" w:themeColor="text1"/>
          <w:sz w:val="24"/>
        </w:rPr>
      </w:pPr>
      <w:r w:rsidRPr="00C45642">
        <w:rPr>
          <w:rFonts w:asciiTheme="minorHAnsi" w:hAnsiTheme="minorHAnsi" w:cstheme="minorHAnsi"/>
          <w:b/>
          <w:bCs/>
          <w:color w:val="000000" w:themeColor="text1"/>
          <w:sz w:val="24"/>
        </w:rPr>
        <w:t>Capacity</w:t>
      </w:r>
      <w:r w:rsidRPr="00C45642">
        <w:rPr>
          <w:rFonts w:asciiTheme="minorHAnsi" w:hAnsiTheme="minorHAnsi" w:cstheme="minorHAnsi"/>
          <w:color w:val="000000" w:themeColor="text1"/>
          <w:sz w:val="24"/>
        </w:rPr>
        <w:t xml:space="preserve"> to im</w:t>
      </w:r>
      <w:r w:rsidR="001D1779" w:rsidRPr="00C45642">
        <w:rPr>
          <w:rFonts w:asciiTheme="minorHAnsi" w:hAnsiTheme="minorHAnsi" w:cstheme="minorHAnsi"/>
          <w:color w:val="000000" w:themeColor="text1"/>
          <w:sz w:val="24"/>
        </w:rPr>
        <w:t>plement the proposed activities.</w:t>
      </w:r>
      <w:r w:rsidR="00581FDD" w:rsidRPr="00C45642">
        <w:rPr>
          <w:rFonts w:asciiTheme="minorHAnsi" w:hAnsiTheme="minorHAnsi" w:cstheme="minorHAnsi"/>
          <w:color w:val="000000" w:themeColor="text1"/>
          <w:sz w:val="24"/>
        </w:rPr>
        <w:t xml:space="preserve"> </w:t>
      </w:r>
      <w:r w:rsidR="00FB584C" w:rsidRPr="00C45642">
        <w:rPr>
          <w:rFonts w:asciiTheme="minorHAnsi" w:hAnsiTheme="minorHAnsi" w:cstheme="minorHAnsi"/>
          <w:color w:val="000000" w:themeColor="text1"/>
          <w:sz w:val="24"/>
        </w:rPr>
        <w:t xml:space="preserve">Does </w:t>
      </w:r>
      <w:r w:rsidR="00581FDD" w:rsidRPr="00C45642">
        <w:rPr>
          <w:rFonts w:asciiTheme="minorHAnsi" w:hAnsiTheme="minorHAnsi" w:cstheme="minorHAnsi"/>
          <w:color w:val="000000" w:themeColor="text1"/>
          <w:sz w:val="24"/>
        </w:rPr>
        <w:t xml:space="preserve">the applicant </w:t>
      </w:r>
      <w:r w:rsidR="00FB584C" w:rsidRPr="00C45642">
        <w:rPr>
          <w:rFonts w:asciiTheme="minorHAnsi" w:hAnsiTheme="minorHAnsi" w:cstheme="minorHAnsi"/>
          <w:color w:val="000000" w:themeColor="text1"/>
          <w:sz w:val="24"/>
        </w:rPr>
        <w:t xml:space="preserve">have </w:t>
      </w:r>
      <w:r w:rsidR="00581FDD" w:rsidRPr="00C45642">
        <w:rPr>
          <w:rFonts w:asciiTheme="minorHAnsi" w:hAnsiTheme="minorHAnsi" w:cstheme="minorHAnsi"/>
          <w:color w:val="000000" w:themeColor="text1"/>
          <w:sz w:val="24"/>
        </w:rPr>
        <w:t>sufficient capacity to implement proposed activities?</w:t>
      </w:r>
    </w:p>
    <w:p w14:paraId="4FE6DBD1" w14:textId="77777777" w:rsidR="004D0455" w:rsidRPr="008A7C7F" w:rsidRDefault="004D0455" w:rsidP="00AF7F9B">
      <w:pPr>
        <w:spacing w:after="0" w:line="240" w:lineRule="auto"/>
        <w:ind w:left="720"/>
        <w:jc w:val="both"/>
        <w:rPr>
          <w:rFonts w:cstheme="minorHAnsi"/>
          <w:sz w:val="24"/>
          <w:szCs w:val="24"/>
          <w:lang w:val="en-US"/>
        </w:rPr>
      </w:pPr>
    </w:p>
    <w:p w14:paraId="668BBA63" w14:textId="70372F1B" w:rsidR="000E1A64" w:rsidRPr="008A7C7F" w:rsidRDefault="000E1A64" w:rsidP="00AF7F9B">
      <w:pPr>
        <w:jc w:val="both"/>
        <w:rPr>
          <w:rFonts w:cstheme="minorHAnsi"/>
          <w:sz w:val="24"/>
          <w:szCs w:val="24"/>
          <w:lang w:val="en-US"/>
        </w:rPr>
      </w:pPr>
      <w:r w:rsidRPr="008A7C7F">
        <w:rPr>
          <w:rFonts w:cstheme="minorHAnsi"/>
          <w:sz w:val="24"/>
          <w:szCs w:val="24"/>
          <w:lang w:val="en-US"/>
        </w:rPr>
        <w:t xml:space="preserve">Each </w:t>
      </w:r>
      <w:r w:rsidR="001D1779" w:rsidRPr="008A7C7F">
        <w:rPr>
          <w:rFonts w:cstheme="minorHAnsi"/>
          <w:sz w:val="24"/>
          <w:szCs w:val="24"/>
          <w:lang w:val="en-US"/>
        </w:rPr>
        <w:t>criterion</w:t>
      </w:r>
      <w:r w:rsidRPr="008A7C7F">
        <w:rPr>
          <w:rFonts w:cstheme="minorHAnsi"/>
          <w:sz w:val="24"/>
          <w:szCs w:val="24"/>
          <w:lang w:val="en-US"/>
        </w:rPr>
        <w:t xml:space="preserve"> is scored from 1 to 5</w:t>
      </w:r>
      <w:r w:rsidR="00265874" w:rsidRPr="008A7C7F">
        <w:rPr>
          <w:rFonts w:cstheme="minorHAnsi"/>
          <w:sz w:val="24"/>
          <w:szCs w:val="24"/>
          <w:lang w:val="en-US"/>
        </w:rPr>
        <w:t>.</w:t>
      </w:r>
      <w:r w:rsidRPr="008A7C7F">
        <w:rPr>
          <w:rFonts w:cstheme="minorHAnsi"/>
          <w:sz w:val="24"/>
          <w:szCs w:val="24"/>
          <w:lang w:val="en-US"/>
        </w:rPr>
        <w:t xml:space="preserve"> Only applications with an average score higher than </w:t>
      </w:r>
      <w:r w:rsidRPr="00581FDD">
        <w:rPr>
          <w:rFonts w:cstheme="minorHAnsi"/>
          <w:b/>
          <w:bCs/>
          <w:sz w:val="24"/>
          <w:szCs w:val="24"/>
          <w:lang w:val="en-US"/>
        </w:rPr>
        <w:t>3.5</w:t>
      </w:r>
      <w:r w:rsidRPr="008A7C7F">
        <w:rPr>
          <w:rFonts w:cstheme="minorHAnsi"/>
          <w:sz w:val="24"/>
          <w:szCs w:val="24"/>
          <w:lang w:val="en-US"/>
        </w:rPr>
        <w:t xml:space="preserve"> will be considered for funding. </w:t>
      </w:r>
    </w:p>
    <w:p w14:paraId="197A6386" w14:textId="77777777" w:rsidR="005C44E4" w:rsidRPr="008A7C7F" w:rsidRDefault="005C44E4" w:rsidP="00AF7F9B">
      <w:pPr>
        <w:jc w:val="both"/>
        <w:rPr>
          <w:rFonts w:cstheme="minorHAnsi"/>
          <w:color w:val="000000" w:themeColor="text1"/>
          <w:sz w:val="24"/>
          <w:szCs w:val="24"/>
        </w:rPr>
      </w:pPr>
      <w:r w:rsidRPr="008A7C7F">
        <w:rPr>
          <w:rFonts w:cstheme="minorHAnsi"/>
          <w:color w:val="000000" w:themeColor="text1"/>
          <w:sz w:val="24"/>
          <w:szCs w:val="24"/>
        </w:rPr>
        <w:t>Reviewing the applications, we will keep the following in mind:</w:t>
      </w:r>
    </w:p>
    <w:p w14:paraId="0748D351" w14:textId="77777777" w:rsidR="005C44E4" w:rsidRPr="008A7C7F" w:rsidRDefault="005C44E4" w:rsidP="00AF7F9B">
      <w:pPr>
        <w:pStyle w:val="a3"/>
        <w:numPr>
          <w:ilvl w:val="0"/>
          <w:numId w:val="28"/>
        </w:numPr>
        <w:jc w:val="both"/>
        <w:rPr>
          <w:rFonts w:asciiTheme="minorHAnsi" w:hAnsiTheme="minorHAnsi" w:cstheme="minorHAnsi"/>
          <w:color w:val="000000" w:themeColor="text1"/>
          <w:sz w:val="24"/>
        </w:rPr>
      </w:pPr>
      <w:r w:rsidRPr="008A7C7F">
        <w:rPr>
          <w:rFonts w:asciiTheme="minorHAnsi" w:hAnsiTheme="minorHAnsi" w:cstheme="minorHAnsi"/>
          <w:color w:val="auto"/>
          <w:sz w:val="24"/>
          <w:lang w:val="en-GB"/>
        </w:rPr>
        <w:lastRenderedPageBreak/>
        <w:t>We will prioriti</w:t>
      </w:r>
      <w:r w:rsidR="00327BD9" w:rsidRPr="008A7C7F">
        <w:rPr>
          <w:rFonts w:asciiTheme="minorHAnsi" w:hAnsiTheme="minorHAnsi" w:cstheme="minorHAnsi"/>
          <w:color w:val="auto"/>
          <w:sz w:val="24"/>
          <w:lang w:val="en-GB"/>
        </w:rPr>
        <w:t>ze</w:t>
      </w:r>
      <w:r w:rsidRPr="008A7C7F">
        <w:rPr>
          <w:rFonts w:asciiTheme="minorHAnsi" w:hAnsiTheme="minorHAnsi" w:cstheme="minorHAnsi"/>
          <w:color w:val="auto"/>
          <w:sz w:val="24"/>
          <w:lang w:val="en-GB"/>
        </w:rPr>
        <w:t xml:space="preserve"> </w:t>
      </w:r>
      <w:r w:rsidRPr="008A7C7F">
        <w:rPr>
          <w:rFonts w:asciiTheme="minorHAnsi" w:hAnsiTheme="minorHAnsi" w:cstheme="minorHAnsi"/>
          <w:color w:val="000000" w:themeColor="text1"/>
          <w:sz w:val="24"/>
        </w:rPr>
        <w:t xml:space="preserve">activities which </w:t>
      </w:r>
      <w:r w:rsidR="004D0455" w:rsidRPr="008A7C7F">
        <w:rPr>
          <w:rFonts w:asciiTheme="minorHAnsi" w:hAnsiTheme="minorHAnsi" w:cstheme="minorHAnsi"/>
          <w:color w:val="000000" w:themeColor="text1"/>
          <w:sz w:val="24"/>
        </w:rPr>
        <w:t xml:space="preserve">are not (easily) </w:t>
      </w:r>
      <w:r w:rsidRPr="008A7C7F">
        <w:rPr>
          <w:rFonts w:asciiTheme="minorHAnsi" w:hAnsiTheme="minorHAnsi" w:cstheme="minorHAnsi"/>
          <w:color w:val="000000" w:themeColor="text1"/>
          <w:sz w:val="24"/>
        </w:rPr>
        <w:t>fundable through other means</w:t>
      </w:r>
      <w:r w:rsidR="004D0455" w:rsidRPr="008A7C7F">
        <w:rPr>
          <w:rFonts w:asciiTheme="minorHAnsi" w:hAnsiTheme="minorHAnsi" w:cstheme="minorHAnsi"/>
          <w:color w:val="000000" w:themeColor="text1"/>
          <w:sz w:val="24"/>
        </w:rPr>
        <w:t>.</w:t>
      </w:r>
    </w:p>
    <w:p w14:paraId="0FDF706B" w14:textId="19CB38F5" w:rsidR="00E247CA" w:rsidRPr="008A7C7F" w:rsidRDefault="000E0733" w:rsidP="00AF7F9B">
      <w:pPr>
        <w:pStyle w:val="a3"/>
        <w:numPr>
          <w:ilvl w:val="0"/>
          <w:numId w:val="28"/>
        </w:numPr>
        <w:jc w:val="both"/>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We will prioritize activities that will </w:t>
      </w:r>
      <w:r w:rsidR="003840B0">
        <w:rPr>
          <w:rFonts w:asciiTheme="minorHAnsi" w:hAnsiTheme="minorHAnsi" w:cstheme="minorHAnsi"/>
          <w:color w:val="000000" w:themeColor="text1"/>
          <w:sz w:val="24"/>
        </w:rPr>
        <w:t>present measurable results</w:t>
      </w:r>
      <w:r w:rsidRPr="008A7C7F">
        <w:rPr>
          <w:rFonts w:asciiTheme="minorHAnsi" w:hAnsiTheme="minorHAnsi" w:cstheme="minorHAnsi"/>
          <w:color w:val="000000" w:themeColor="text1"/>
          <w:sz w:val="24"/>
        </w:rPr>
        <w:t xml:space="preserve">, addressing the causes of and striving to find more structural solutions for an emergency, and </w:t>
      </w:r>
      <w:r w:rsidR="00A24894" w:rsidRPr="008A7C7F">
        <w:rPr>
          <w:rFonts w:asciiTheme="minorHAnsi" w:hAnsiTheme="minorHAnsi" w:cstheme="minorHAnsi"/>
          <w:color w:val="000000" w:themeColor="text1"/>
          <w:sz w:val="24"/>
        </w:rPr>
        <w:t xml:space="preserve">thus </w:t>
      </w:r>
      <w:r w:rsidRPr="008A7C7F">
        <w:rPr>
          <w:rFonts w:asciiTheme="minorHAnsi" w:hAnsiTheme="minorHAnsi" w:cstheme="minorHAnsi"/>
          <w:color w:val="000000" w:themeColor="text1"/>
          <w:sz w:val="24"/>
        </w:rPr>
        <w:t>benefiting larger target groups.</w:t>
      </w:r>
    </w:p>
    <w:p w14:paraId="09E86FDF" w14:textId="2A1177CF" w:rsidR="005C44E4" w:rsidRDefault="005C44E4" w:rsidP="00AF7F9B">
      <w:pPr>
        <w:pStyle w:val="a3"/>
        <w:numPr>
          <w:ilvl w:val="0"/>
          <w:numId w:val="28"/>
        </w:numPr>
        <w:jc w:val="both"/>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In the portfolio of </w:t>
      </w:r>
      <w:r w:rsidR="004D0455" w:rsidRPr="008A7C7F">
        <w:rPr>
          <w:rFonts w:asciiTheme="minorHAnsi" w:hAnsiTheme="minorHAnsi" w:cstheme="minorHAnsi"/>
          <w:color w:val="000000" w:themeColor="text1"/>
          <w:sz w:val="24"/>
        </w:rPr>
        <w:t>grants,</w:t>
      </w:r>
      <w:r w:rsidRPr="008A7C7F">
        <w:rPr>
          <w:rFonts w:asciiTheme="minorHAnsi" w:hAnsiTheme="minorHAnsi" w:cstheme="minorHAnsi"/>
          <w:color w:val="000000" w:themeColor="text1"/>
          <w:sz w:val="24"/>
        </w:rPr>
        <w:t xml:space="preserve"> we strive to have all mentioned key populations represented.</w:t>
      </w:r>
    </w:p>
    <w:p w14:paraId="6A92B544" w14:textId="08158749" w:rsidR="006B402F" w:rsidRPr="00E211F3" w:rsidRDefault="006B402F" w:rsidP="00E211F3">
      <w:pPr>
        <w:rPr>
          <w:rFonts w:cstheme="minorHAnsi"/>
          <w:color w:val="000000" w:themeColor="text1"/>
          <w:sz w:val="24"/>
        </w:rPr>
      </w:pPr>
    </w:p>
    <w:sectPr w:rsidR="006B402F" w:rsidRPr="00E211F3" w:rsidSect="004E30E8">
      <w:headerReference w:type="default" r:id="rId9"/>
      <w:pgSz w:w="11906" w:h="16838"/>
      <w:pgMar w:top="1584"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03BA" w14:textId="77777777" w:rsidR="00BF7CFD" w:rsidRDefault="00BF7CFD" w:rsidP="00AE03EB">
      <w:pPr>
        <w:spacing w:after="0" w:line="240" w:lineRule="auto"/>
      </w:pPr>
      <w:r>
        <w:separator/>
      </w:r>
    </w:p>
  </w:endnote>
  <w:endnote w:type="continuationSeparator" w:id="0">
    <w:p w14:paraId="5B8D9811" w14:textId="77777777" w:rsidR="00BF7CFD" w:rsidRDefault="00BF7CFD" w:rsidP="00AE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9E9A" w14:textId="77777777" w:rsidR="00BF7CFD" w:rsidRDefault="00BF7CFD" w:rsidP="00AE03EB">
      <w:pPr>
        <w:spacing w:after="0" w:line="240" w:lineRule="auto"/>
      </w:pPr>
      <w:r>
        <w:separator/>
      </w:r>
    </w:p>
  </w:footnote>
  <w:footnote w:type="continuationSeparator" w:id="0">
    <w:p w14:paraId="7649ADEF" w14:textId="77777777" w:rsidR="00BF7CFD" w:rsidRDefault="00BF7CFD" w:rsidP="00AE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A20B" w14:textId="579A8D82" w:rsidR="004110E6" w:rsidRPr="00B85B8D" w:rsidRDefault="00AD3FC4" w:rsidP="00AD3FC4">
    <w:pPr>
      <w:pStyle w:val="af"/>
      <w:rPr>
        <w:rFonts w:ascii="Calibri" w:eastAsia="Calibri" w:hAnsi="Calibri" w:cs="Calibri"/>
        <w:noProof/>
        <w:sz w:val="20"/>
      </w:rPr>
    </w:pPr>
    <w:bookmarkStart w:id="5" w:name="_Hlk109640249"/>
    <w:bookmarkStart w:id="6" w:name="_Hlk109640250"/>
    <w:r>
      <w:rPr>
        <w:rFonts w:ascii="Calibri" w:eastAsia="Calibri" w:hAnsi="Calibri" w:cs="Arial"/>
        <w:noProof/>
      </w:rPr>
      <w:t xml:space="preserve">                                   </w:t>
    </w:r>
    <w:r w:rsidR="002B4A09" w:rsidRPr="00B85B8D">
      <w:rPr>
        <w:rFonts w:ascii="Calibri" w:eastAsia="Calibri" w:hAnsi="Calibri" w:cs="Arial"/>
        <w:noProof/>
      </w:rPr>
      <w:drawing>
        <wp:inline distT="0" distB="0" distL="0" distR="0" wp14:anchorId="7C79470A" wp14:editId="53A73CE6">
          <wp:extent cx="1244433" cy="454492"/>
          <wp:effectExtent l="0" t="0" r="0" b="3175"/>
          <wp:docPr id="852021810" name="Picture 54"/>
          <wp:cNvGraphicFramePr/>
          <a:graphic xmlns:a="http://schemas.openxmlformats.org/drawingml/2006/main">
            <a:graphicData uri="http://schemas.openxmlformats.org/drawingml/2006/picture">
              <pic:pic xmlns:pic="http://schemas.openxmlformats.org/drawingml/2006/picture">
                <pic:nvPicPr>
                  <pic:cNvPr id="852021810" name="Picture 54"/>
                  <pic:cNvPicPr/>
                </pic:nvPicPr>
                <pic:blipFill rotWithShape="1">
                  <a:blip r:embed="rId1">
                    <a:extLst>
                      <a:ext uri="{28A0092B-C50C-407E-A947-70E740481C1C}">
                        <a14:useLocalDpi xmlns:a14="http://schemas.microsoft.com/office/drawing/2010/main" val="0"/>
                      </a:ext>
                    </a:extLst>
                  </a:blip>
                  <a:srcRect t="4316" b="42659"/>
                  <a:stretch/>
                </pic:blipFill>
                <pic:spPr bwMode="auto">
                  <a:xfrm>
                    <a:off x="0" y="0"/>
                    <a:ext cx="1244433" cy="454492"/>
                  </a:xfrm>
                  <a:prstGeom prst="rect">
                    <a:avLst/>
                  </a:prstGeom>
                  <a:ln>
                    <a:noFill/>
                  </a:ln>
                  <a:extLst>
                    <a:ext uri="{53640926-AAD7-44D8-BBD7-CCE9431645EC}">
                      <a14:shadowObscured xmlns:a14="http://schemas.microsoft.com/office/drawing/2010/main"/>
                    </a:ext>
                  </a:extLst>
                </pic:spPr>
              </pic:pic>
            </a:graphicData>
          </a:graphic>
        </wp:inline>
      </w:drawing>
    </w:r>
    <w:r w:rsidRPr="00B85B8D">
      <w:rPr>
        <w:rFonts w:ascii="Calibri" w:eastAsia="Calibri" w:hAnsi="Calibri" w:cs="Arial"/>
        <w:noProof/>
      </w:rPr>
      <w:t xml:space="preserve">     </w:t>
    </w:r>
    <w:r w:rsidRPr="00B85B8D">
      <w:rPr>
        <w:noProof/>
        <w:lang w:val="nl-NL" w:eastAsia="nl-NL"/>
      </w:rPr>
      <w:t xml:space="preserve">         </w:t>
    </w:r>
    <w:r w:rsidR="002B4A09" w:rsidRPr="00B85B8D">
      <w:rPr>
        <w:noProof/>
        <w:lang w:val="nl-NL" w:eastAsia="nl-NL"/>
      </w:rPr>
      <w:drawing>
        <wp:inline distT="0" distB="0" distL="0" distR="0" wp14:anchorId="7C2B0582" wp14:editId="5AC5EAC6">
          <wp:extent cx="1181100" cy="47749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FEW-01.png"/>
                  <pic:cNvPicPr/>
                </pic:nvPicPr>
                <pic:blipFill>
                  <a:blip r:embed="rId2">
                    <a:extLst>
                      <a:ext uri="{28A0092B-C50C-407E-A947-70E740481C1C}">
                        <a14:useLocalDpi xmlns:a14="http://schemas.microsoft.com/office/drawing/2010/main" val="0"/>
                      </a:ext>
                    </a:extLst>
                  </a:blip>
                  <a:stretch>
                    <a:fillRect/>
                  </a:stretch>
                </pic:blipFill>
                <pic:spPr>
                  <a:xfrm>
                    <a:off x="0" y="0"/>
                    <a:ext cx="1258224" cy="508674"/>
                  </a:xfrm>
                  <a:prstGeom prst="rect">
                    <a:avLst/>
                  </a:prstGeom>
                </pic:spPr>
              </pic:pic>
            </a:graphicData>
          </a:graphic>
        </wp:inline>
      </w:drawing>
    </w:r>
    <w:r w:rsidRPr="00B85B8D">
      <w:rPr>
        <w:noProof/>
        <w:lang w:val="nl-NL" w:eastAsia="nl-NL"/>
      </w:rPr>
      <w:t xml:space="preserve">     </w:t>
    </w:r>
    <w:r w:rsidR="00262D7A" w:rsidRPr="00B85B8D">
      <w:rPr>
        <w:noProof/>
        <w:lang w:val="nl-NL" w:eastAsia="nl-NL"/>
      </w:rPr>
      <w:drawing>
        <wp:inline distT="0" distB="0" distL="0" distR="0" wp14:anchorId="7C4E2D2F" wp14:editId="6B9C31E9">
          <wp:extent cx="2230169" cy="3962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0448" cy="456698"/>
                  </a:xfrm>
                  <a:prstGeom prst="rect">
                    <a:avLst/>
                  </a:prstGeom>
                  <a:noFill/>
                  <a:ln>
                    <a:noFill/>
                  </a:ln>
                </pic:spPr>
              </pic:pic>
            </a:graphicData>
          </a:graphic>
        </wp:inline>
      </w:drawing>
    </w:r>
  </w:p>
  <w:p w14:paraId="5748717A" w14:textId="402480DE" w:rsidR="004110E6" w:rsidRPr="004110E6" w:rsidRDefault="002B4A09" w:rsidP="004110E6">
    <w:pPr>
      <w:pStyle w:val="af"/>
    </w:pPr>
    <w:r w:rsidRPr="00B85B8D">
      <w:rPr>
        <w:rFonts w:ascii="Calibri" w:eastAsia="Calibri" w:hAnsi="Calibri" w:cs="Calibri"/>
        <w:noProof/>
        <w:sz w:val="20"/>
      </w:rPr>
      <mc:AlternateContent>
        <mc:Choice Requires="wps">
          <w:drawing>
            <wp:anchor distT="0" distB="0" distL="114300" distR="114300" simplePos="0" relativeHeight="251663360" behindDoc="0" locked="0" layoutInCell="1" allowOverlap="1" wp14:anchorId="391E390A" wp14:editId="161C13CC">
              <wp:simplePos x="0" y="0"/>
              <wp:positionH relativeFrom="margin">
                <wp:posOffset>3009900</wp:posOffset>
              </wp:positionH>
              <wp:positionV relativeFrom="paragraph">
                <wp:posOffset>96520</wp:posOffset>
              </wp:positionV>
              <wp:extent cx="3101340" cy="520700"/>
              <wp:effectExtent l="0" t="0" r="3810" b="0"/>
              <wp:wrapNone/>
              <wp:docPr id="5" name="Rechthoek 5"/>
              <wp:cNvGraphicFramePr/>
              <a:graphic xmlns:a="http://schemas.openxmlformats.org/drawingml/2006/main">
                <a:graphicData uri="http://schemas.microsoft.com/office/word/2010/wordprocessingShape">
                  <wps:wsp>
                    <wps:cNvSpPr/>
                    <wps:spPr>
                      <a:xfrm>
                        <a:off x="0" y="0"/>
                        <a:ext cx="3101340" cy="520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2581F6" w14:textId="4E3042C3" w:rsidR="004110E6" w:rsidRPr="00262D7A" w:rsidRDefault="004110E6" w:rsidP="004110E6">
                          <w:pPr>
                            <w:jc w:val="center"/>
                            <w:rPr>
                              <w:lang w:val="uk-UA"/>
                            </w:rPr>
                          </w:pPr>
                          <w:r w:rsidRPr="00B85B8D">
                            <w:rPr>
                              <w:lang w:val="en-US"/>
                            </w:rPr>
                            <w:t xml:space="preserve">This project is implemented by </w:t>
                          </w:r>
                          <w:r w:rsidR="002B4A09" w:rsidRPr="00B85B8D">
                            <w:rPr>
                              <w:lang w:val="en-US"/>
                            </w:rPr>
                            <w:t xml:space="preserve">AFEW-Ukraine in cooperation with </w:t>
                          </w:r>
                          <w:r w:rsidRPr="00B85B8D">
                            <w:rPr>
                              <w:lang w:val="en-US"/>
                            </w:rPr>
                            <w:t>AFEW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E390A" id="Rechthoek 5" o:spid="_x0000_s1026" style="position:absolute;margin-left:237pt;margin-top:7.6pt;width:244.2pt;height:4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" fillcolor="white [3201]" stroked="f" strokeweight="2pt">
              <v:textbox>
                <w:txbxContent>
                  <w:p w14:paraId="072581F6" w14:textId="4E3042C3" w:rsidR="004110E6" w:rsidRPr="00262D7A" w:rsidRDefault="004110E6" w:rsidP="004110E6">
                    <w:pPr>
                      <w:jc w:val="center"/>
                      <w:rPr>
                        <w:lang w:val="uk-UA"/>
                      </w:rPr>
                    </w:pPr>
                    <w:r w:rsidRPr="00B85B8D">
                      <w:rPr>
                        <w:lang w:val="en-US"/>
                      </w:rPr>
                      <w:t xml:space="preserve">This project is implemented by </w:t>
                    </w:r>
                    <w:r w:rsidR="002B4A09" w:rsidRPr="00B85B8D">
                      <w:rPr>
                        <w:lang w:val="en-US"/>
                      </w:rPr>
                      <w:t xml:space="preserve">AFEW-Ukraine in cooperation with </w:t>
                    </w:r>
                    <w:r w:rsidRPr="00B85B8D">
                      <w:rPr>
                        <w:lang w:val="en-US"/>
                      </w:rPr>
                      <w:t>AFEW International</w:t>
                    </w:r>
                  </w:p>
                </w:txbxContent>
              </v:textbox>
              <w10:wrap anchorx="margin"/>
            </v:rect>
          </w:pict>
        </mc:Fallback>
      </mc:AlternateContent>
    </w:r>
    <w:r w:rsidR="005D4524" w:rsidRPr="00B85B8D">
      <w:rPr>
        <w:rFonts w:ascii="Calibri" w:eastAsia="Calibri" w:hAnsi="Calibri" w:cs="Calibri"/>
        <w:noProof/>
        <w:sz w:val="20"/>
      </w:rPr>
      <mc:AlternateContent>
        <mc:Choice Requires="wps">
          <w:drawing>
            <wp:anchor distT="0" distB="0" distL="114300" distR="114300" simplePos="0" relativeHeight="251661312" behindDoc="0" locked="0" layoutInCell="1" allowOverlap="1" wp14:anchorId="154102F2" wp14:editId="69435E03">
              <wp:simplePos x="0" y="0"/>
              <wp:positionH relativeFrom="margin">
                <wp:posOffset>946298</wp:posOffset>
              </wp:positionH>
              <wp:positionV relativeFrom="paragraph">
                <wp:posOffset>93345</wp:posOffset>
              </wp:positionV>
              <wp:extent cx="1562986" cy="510363"/>
              <wp:effectExtent l="0" t="0" r="0" b="4445"/>
              <wp:wrapNone/>
              <wp:docPr id="4" name="Rechthoek 4"/>
              <wp:cNvGraphicFramePr/>
              <a:graphic xmlns:a="http://schemas.openxmlformats.org/drawingml/2006/main">
                <a:graphicData uri="http://schemas.microsoft.com/office/word/2010/wordprocessingShape">
                  <wps:wsp>
                    <wps:cNvSpPr/>
                    <wps:spPr>
                      <a:xfrm>
                        <a:off x="0" y="0"/>
                        <a:ext cx="1562986" cy="5103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DE8A9FC" w14:textId="1EB3C8D6" w:rsidR="004110E6" w:rsidRPr="004110E6" w:rsidRDefault="004110E6" w:rsidP="004110E6">
                          <w:pPr>
                            <w:jc w:val="center"/>
                            <w:rPr>
                              <w:lang w:val="en-US"/>
                            </w:rPr>
                          </w:pPr>
                          <w:r>
                            <w:rPr>
                              <w:lang w:val="en-US"/>
                            </w:rPr>
                            <w:t>This project is funded by the European 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102F2" id="Rechthoek 4" o:spid="_x0000_s1027" style="position:absolute;margin-left:74.5pt;margin-top:7.35pt;width:123.05pt;height:4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" fillcolor="white [3201]" stroked="f" strokeweight="2pt">
              <v:textbox>
                <w:txbxContent>
                  <w:p w14:paraId="7DE8A9FC" w14:textId="1EB3C8D6" w:rsidR="004110E6" w:rsidRPr="004110E6" w:rsidRDefault="004110E6" w:rsidP="004110E6">
                    <w:pPr>
                      <w:jc w:val="center"/>
                      <w:rPr>
                        <w:lang w:val="en-US"/>
                      </w:rPr>
                    </w:pPr>
                    <w:r>
                      <w:rPr>
                        <w:lang w:val="en-US"/>
                      </w:rPr>
                      <w:t>This project is funded by the European Union</w:t>
                    </w:r>
                  </w:p>
                </w:txbxContent>
              </v:textbox>
              <w10:wrap anchorx="margin"/>
            </v:rect>
          </w:pict>
        </mc:Fallback>
      </mc:AlternateContent>
    </w:r>
    <w:r w:rsidR="004110E6">
      <w:rPr>
        <w:rFonts w:ascii="Calibri" w:eastAsia="Calibri" w:hAnsi="Calibri" w:cs="Calibri"/>
        <w:noProof/>
        <w:sz w:val="20"/>
      </w:rPr>
      <w:tab/>
    </w:r>
    <w:r w:rsidR="004110E6">
      <w:rPr>
        <w:rFonts w:ascii="Calibri" w:eastAsia="Calibri" w:hAnsi="Calibri" w:cs="Calibri"/>
        <w:noProof/>
        <w:sz w:val="20"/>
      </w:rPr>
      <w:tab/>
    </w:r>
  </w:p>
  <w:p w14:paraId="10D89874" w14:textId="65A91A96" w:rsidR="004110E6" w:rsidRDefault="004110E6" w:rsidP="004110E6">
    <w:pPr>
      <w:tabs>
        <w:tab w:val="center" w:pos="4536"/>
        <w:tab w:val="right" w:pos="9072"/>
      </w:tabs>
      <w:rPr>
        <w:rFonts w:ascii="Calibri" w:eastAsia="Calibri" w:hAnsi="Calibri" w:cs="Calibri"/>
        <w:noProof/>
        <w:sz w:val="20"/>
      </w:rPr>
    </w:pPr>
    <w:r>
      <w:rPr>
        <w:rFonts w:ascii="Calibri" w:eastAsia="Calibri" w:hAnsi="Calibri" w:cs="Calibri"/>
        <w:noProof/>
        <w:sz w:val="20"/>
      </w:rPr>
      <w:tab/>
    </w:r>
    <w:r>
      <w:rPr>
        <w:rFonts w:ascii="Calibri" w:eastAsia="Calibri" w:hAnsi="Calibri" w:cs="Calibri"/>
        <w:noProof/>
        <w:sz w:val="20"/>
      </w:rPr>
      <w:tab/>
    </w:r>
  </w:p>
  <w:bookmarkEnd w:id="5"/>
  <w:bookmarkEnd w:id="6"/>
  <w:p w14:paraId="6A8B9BE4" w14:textId="78ADB76F" w:rsidR="004110E6" w:rsidRDefault="004110E6" w:rsidP="004110E6">
    <w:pPr>
      <w:tabs>
        <w:tab w:val="center" w:pos="4536"/>
        <w:tab w:val="right" w:pos="9072"/>
      </w:tabs>
      <w:ind w:left="4956"/>
      <w:rPr>
        <w:rFonts w:ascii="Calibri" w:eastAsia="Calibri" w:hAnsi="Calibri" w:cs="Calibri"/>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DAA"/>
    <w:multiLevelType w:val="hybridMultilevel"/>
    <w:tmpl w:val="359AE0CC"/>
    <w:lvl w:ilvl="0" w:tplc="04130001">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E3A5A"/>
    <w:multiLevelType w:val="hybridMultilevel"/>
    <w:tmpl w:val="C10C7E56"/>
    <w:lvl w:ilvl="0" w:tplc="08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05AB2"/>
    <w:multiLevelType w:val="hybridMultilevel"/>
    <w:tmpl w:val="7478C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A3AF2"/>
    <w:multiLevelType w:val="hybridMultilevel"/>
    <w:tmpl w:val="4D38BD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9F45A9"/>
    <w:multiLevelType w:val="hybridMultilevel"/>
    <w:tmpl w:val="2D2654A4"/>
    <w:lvl w:ilvl="0" w:tplc="ED4AB0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50A6A"/>
    <w:multiLevelType w:val="hybridMultilevel"/>
    <w:tmpl w:val="04C0896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3D7881"/>
    <w:multiLevelType w:val="hybridMultilevel"/>
    <w:tmpl w:val="7E948C2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D48DD"/>
    <w:multiLevelType w:val="hybridMultilevel"/>
    <w:tmpl w:val="0F00D420"/>
    <w:lvl w:ilvl="0" w:tplc="04130001">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A246BB"/>
    <w:multiLevelType w:val="hybridMultilevel"/>
    <w:tmpl w:val="26BC4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493665"/>
    <w:multiLevelType w:val="hybridMultilevel"/>
    <w:tmpl w:val="DBF260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4736AF"/>
    <w:multiLevelType w:val="hybridMultilevel"/>
    <w:tmpl w:val="199C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377AF"/>
    <w:multiLevelType w:val="hybridMultilevel"/>
    <w:tmpl w:val="695EB778"/>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5A6051"/>
    <w:multiLevelType w:val="hybridMultilevel"/>
    <w:tmpl w:val="C2C23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FD4D58"/>
    <w:multiLevelType w:val="hybridMultilevel"/>
    <w:tmpl w:val="E0468B18"/>
    <w:lvl w:ilvl="0" w:tplc="ED4AB04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F90051"/>
    <w:multiLevelType w:val="hybridMultilevel"/>
    <w:tmpl w:val="9028B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E5E08"/>
    <w:multiLevelType w:val="hybridMultilevel"/>
    <w:tmpl w:val="324E3F1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75A0C"/>
    <w:multiLevelType w:val="hybridMultilevel"/>
    <w:tmpl w:val="8B44586E"/>
    <w:lvl w:ilvl="0" w:tplc="06FEAB88">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413CFD"/>
    <w:multiLevelType w:val="hybridMultilevel"/>
    <w:tmpl w:val="B24CA51E"/>
    <w:lvl w:ilvl="0" w:tplc="6940589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FD6639"/>
    <w:multiLevelType w:val="hybridMultilevel"/>
    <w:tmpl w:val="69AA1940"/>
    <w:lvl w:ilvl="0" w:tplc="F4889CBE">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9" w15:restartNumberingAfterBreak="0">
    <w:nsid w:val="3F155A48"/>
    <w:multiLevelType w:val="hybridMultilevel"/>
    <w:tmpl w:val="ABA2FE22"/>
    <w:lvl w:ilvl="0" w:tplc="34621C2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AAF68DD"/>
    <w:multiLevelType w:val="hybridMultilevel"/>
    <w:tmpl w:val="4E5EBE4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B08BB"/>
    <w:multiLevelType w:val="hybridMultilevel"/>
    <w:tmpl w:val="1CAC368E"/>
    <w:lvl w:ilvl="0" w:tplc="08090003">
      <w:start w:val="1"/>
      <w:numFmt w:val="bullet"/>
      <w:lvlText w:val="o"/>
      <w:lvlJc w:val="left"/>
      <w:pPr>
        <w:ind w:left="720" w:hanging="360"/>
      </w:pPr>
      <w:rPr>
        <w:rFonts w:ascii="Courier New" w:hAnsi="Courier New" w:cs="Courier New" w:hint="default"/>
        <w:color w:val="7F7F7F" w:themeColor="text1" w:themeTint="8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16512B"/>
    <w:multiLevelType w:val="hybridMultilevel"/>
    <w:tmpl w:val="5B6CBA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1907CF"/>
    <w:multiLevelType w:val="hybridMultilevel"/>
    <w:tmpl w:val="964C693C"/>
    <w:lvl w:ilvl="0" w:tplc="AB4E7858">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B7752"/>
    <w:multiLevelType w:val="hybridMultilevel"/>
    <w:tmpl w:val="CAF835C8"/>
    <w:lvl w:ilvl="0" w:tplc="ED4AB040">
      <w:start w:val="1"/>
      <w:numFmt w:val="bullet"/>
      <w:lvlText w:val=""/>
      <w:lvlJc w:val="left"/>
      <w:pPr>
        <w:ind w:left="720" w:hanging="360"/>
      </w:pPr>
      <w:rPr>
        <w:rFonts w:ascii="Symbol" w:hAnsi="Symbol" w:hint="default"/>
        <w:color w:val="7F7F7F" w:themeColor="text1" w:themeTint="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6802CE"/>
    <w:multiLevelType w:val="hybridMultilevel"/>
    <w:tmpl w:val="3BEC5194"/>
    <w:lvl w:ilvl="0" w:tplc="FB34AB02">
      <w:start w:val="1"/>
      <w:numFmt w:val="bullet"/>
      <w:lvlText w:val=""/>
      <w:lvlJc w:val="left"/>
      <w:pPr>
        <w:ind w:left="720" w:hanging="360"/>
      </w:pPr>
      <w:rPr>
        <w:rFonts w:ascii="Symbol" w:hAnsi="Symbol" w:hint="default"/>
        <w:color w:val="7F7F7F" w:themeColor="text1" w:themeTint="8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1A1E70"/>
    <w:multiLevelType w:val="hybridMultilevel"/>
    <w:tmpl w:val="C228F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5C15FB"/>
    <w:multiLevelType w:val="hybridMultilevel"/>
    <w:tmpl w:val="7C347E02"/>
    <w:lvl w:ilvl="0" w:tplc="A5C4CC4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716BA9"/>
    <w:multiLevelType w:val="hybridMultilevel"/>
    <w:tmpl w:val="20023794"/>
    <w:lvl w:ilvl="0" w:tplc="0413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7A29A7"/>
    <w:multiLevelType w:val="hybridMultilevel"/>
    <w:tmpl w:val="70D63282"/>
    <w:lvl w:ilvl="0" w:tplc="0413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E3521D"/>
    <w:multiLevelType w:val="hybridMultilevel"/>
    <w:tmpl w:val="2EE0B50E"/>
    <w:lvl w:ilvl="0" w:tplc="08090017">
      <w:start w:val="1"/>
      <w:numFmt w:val="lowerLetter"/>
      <w:lvlText w:val="%1)"/>
      <w:lvlJc w:val="left"/>
      <w:pPr>
        <w:ind w:left="720" w:hanging="360"/>
      </w:pPr>
      <w:rPr>
        <w:rFonts w:hint="default"/>
      </w:rPr>
    </w:lvl>
    <w:lvl w:ilvl="1" w:tplc="5C70CB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677466"/>
    <w:multiLevelType w:val="hybridMultilevel"/>
    <w:tmpl w:val="676ADB2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437A7"/>
    <w:multiLevelType w:val="hybridMultilevel"/>
    <w:tmpl w:val="857C7596"/>
    <w:lvl w:ilvl="0" w:tplc="04130001">
      <w:start w:val="1"/>
      <w:numFmt w:val="bullet"/>
      <w:lvlText w:val=""/>
      <w:lvlJc w:val="left"/>
      <w:pPr>
        <w:ind w:left="720" w:hanging="360"/>
      </w:pPr>
      <w:rPr>
        <w:rFonts w:ascii="Symbol" w:hAnsi="Symbol" w:hint="default"/>
        <w:color w:val="7F7F7F" w:themeColor="text1" w:themeTint="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EA6DFC"/>
    <w:multiLevelType w:val="hybridMultilevel"/>
    <w:tmpl w:val="419EE038"/>
    <w:lvl w:ilvl="0" w:tplc="B3F2D7F0">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255D7F"/>
    <w:multiLevelType w:val="hybridMultilevel"/>
    <w:tmpl w:val="65F83E30"/>
    <w:lvl w:ilvl="0" w:tplc="1122B936">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2944103">
    <w:abstractNumId w:val="25"/>
  </w:num>
  <w:num w:numId="2" w16cid:durableId="1704820450">
    <w:abstractNumId w:val="33"/>
  </w:num>
  <w:num w:numId="3" w16cid:durableId="2070180401">
    <w:abstractNumId w:val="20"/>
  </w:num>
  <w:num w:numId="4" w16cid:durableId="1338732891">
    <w:abstractNumId w:val="30"/>
  </w:num>
  <w:num w:numId="5" w16cid:durableId="783616719">
    <w:abstractNumId w:val="5"/>
  </w:num>
  <w:num w:numId="6" w16cid:durableId="2036734797">
    <w:abstractNumId w:val="22"/>
  </w:num>
  <w:num w:numId="7" w16cid:durableId="921916315">
    <w:abstractNumId w:val="6"/>
  </w:num>
  <w:num w:numId="8" w16cid:durableId="529685940">
    <w:abstractNumId w:val="28"/>
  </w:num>
  <w:num w:numId="9" w16cid:durableId="1323852440">
    <w:abstractNumId w:val="26"/>
  </w:num>
  <w:num w:numId="10" w16cid:durableId="1734887662">
    <w:abstractNumId w:val="19"/>
  </w:num>
  <w:num w:numId="11" w16cid:durableId="1446577229">
    <w:abstractNumId w:val="13"/>
  </w:num>
  <w:num w:numId="12" w16cid:durableId="2121993112">
    <w:abstractNumId w:val="24"/>
  </w:num>
  <w:num w:numId="13" w16cid:durableId="403601508">
    <w:abstractNumId w:val="27"/>
  </w:num>
  <w:num w:numId="14" w16cid:durableId="1728915970">
    <w:abstractNumId w:val="4"/>
  </w:num>
  <w:num w:numId="15" w16cid:durableId="1126048497">
    <w:abstractNumId w:val="10"/>
  </w:num>
  <w:num w:numId="16" w16cid:durableId="126314460">
    <w:abstractNumId w:val="18"/>
  </w:num>
  <w:num w:numId="17" w16cid:durableId="1339308252">
    <w:abstractNumId w:val="11"/>
  </w:num>
  <w:num w:numId="18" w16cid:durableId="1020620636">
    <w:abstractNumId w:val="23"/>
  </w:num>
  <w:num w:numId="19" w16cid:durableId="904952848">
    <w:abstractNumId w:val="34"/>
  </w:num>
  <w:num w:numId="20" w16cid:durableId="819462145">
    <w:abstractNumId w:val="14"/>
  </w:num>
  <w:num w:numId="21" w16cid:durableId="1936087093">
    <w:abstractNumId w:val="2"/>
  </w:num>
  <w:num w:numId="22" w16cid:durableId="1485858410">
    <w:abstractNumId w:val="1"/>
  </w:num>
  <w:num w:numId="23" w16cid:durableId="470244388">
    <w:abstractNumId w:val="9"/>
  </w:num>
  <w:num w:numId="24" w16cid:durableId="708141721">
    <w:abstractNumId w:val="21"/>
  </w:num>
  <w:num w:numId="25" w16cid:durableId="1021736932">
    <w:abstractNumId w:val="16"/>
  </w:num>
  <w:num w:numId="26" w16cid:durableId="1247425233">
    <w:abstractNumId w:val="3"/>
  </w:num>
  <w:num w:numId="27" w16cid:durableId="30226671">
    <w:abstractNumId w:val="7"/>
  </w:num>
  <w:num w:numId="28" w16cid:durableId="574782205">
    <w:abstractNumId w:val="32"/>
  </w:num>
  <w:num w:numId="29" w16cid:durableId="2092462720">
    <w:abstractNumId w:val="31"/>
  </w:num>
  <w:num w:numId="30" w16cid:durableId="1154221779">
    <w:abstractNumId w:val="15"/>
  </w:num>
  <w:num w:numId="31" w16cid:durableId="1916740246">
    <w:abstractNumId w:val="12"/>
  </w:num>
  <w:num w:numId="32" w16cid:durableId="1378353998">
    <w:abstractNumId w:val="29"/>
  </w:num>
  <w:num w:numId="33" w16cid:durableId="2092699953">
    <w:abstractNumId w:val="0"/>
  </w:num>
  <w:num w:numId="34" w16cid:durableId="771824191">
    <w:abstractNumId w:val="8"/>
  </w:num>
  <w:num w:numId="35" w16cid:durableId="4048446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B2"/>
    <w:rsid w:val="00013111"/>
    <w:rsid w:val="00022DAE"/>
    <w:rsid w:val="00025281"/>
    <w:rsid w:val="000338B4"/>
    <w:rsid w:val="000553A2"/>
    <w:rsid w:val="00062074"/>
    <w:rsid w:val="00083F04"/>
    <w:rsid w:val="0009273C"/>
    <w:rsid w:val="000B3455"/>
    <w:rsid w:val="000C01B5"/>
    <w:rsid w:val="000C077C"/>
    <w:rsid w:val="000C22C5"/>
    <w:rsid w:val="000C244E"/>
    <w:rsid w:val="000D7BBA"/>
    <w:rsid w:val="000E0733"/>
    <w:rsid w:val="000E1A64"/>
    <w:rsid w:val="000F2C0F"/>
    <w:rsid w:val="0013757E"/>
    <w:rsid w:val="00167BA4"/>
    <w:rsid w:val="00181EA3"/>
    <w:rsid w:val="00183D02"/>
    <w:rsid w:val="001B3722"/>
    <w:rsid w:val="001B60AA"/>
    <w:rsid w:val="001D0653"/>
    <w:rsid w:val="001D1779"/>
    <w:rsid w:val="001E488D"/>
    <w:rsid w:val="001F0762"/>
    <w:rsid w:val="0020219A"/>
    <w:rsid w:val="002350AC"/>
    <w:rsid w:val="00261ECE"/>
    <w:rsid w:val="00262D7A"/>
    <w:rsid w:val="00265874"/>
    <w:rsid w:val="00267B1E"/>
    <w:rsid w:val="002A76EC"/>
    <w:rsid w:val="002B4A09"/>
    <w:rsid w:val="002B5DB7"/>
    <w:rsid w:val="002C05CE"/>
    <w:rsid w:val="002C0903"/>
    <w:rsid w:val="002C3FE0"/>
    <w:rsid w:val="002E3550"/>
    <w:rsid w:val="002F3B5E"/>
    <w:rsid w:val="00300B46"/>
    <w:rsid w:val="00323E39"/>
    <w:rsid w:val="00327BD9"/>
    <w:rsid w:val="00330D24"/>
    <w:rsid w:val="00357CF6"/>
    <w:rsid w:val="00360A5B"/>
    <w:rsid w:val="003642A4"/>
    <w:rsid w:val="003646E7"/>
    <w:rsid w:val="00365197"/>
    <w:rsid w:val="00367F51"/>
    <w:rsid w:val="00372099"/>
    <w:rsid w:val="0037245F"/>
    <w:rsid w:val="00373203"/>
    <w:rsid w:val="003763B7"/>
    <w:rsid w:val="003840B0"/>
    <w:rsid w:val="003879CB"/>
    <w:rsid w:val="0039670C"/>
    <w:rsid w:val="00396DC4"/>
    <w:rsid w:val="00397649"/>
    <w:rsid w:val="003A435E"/>
    <w:rsid w:val="003B175A"/>
    <w:rsid w:val="003B17CB"/>
    <w:rsid w:val="003B5FCE"/>
    <w:rsid w:val="003B608B"/>
    <w:rsid w:val="003C46AD"/>
    <w:rsid w:val="003D5C9B"/>
    <w:rsid w:val="003E264A"/>
    <w:rsid w:val="003E679A"/>
    <w:rsid w:val="003E6CF3"/>
    <w:rsid w:val="003F2B3E"/>
    <w:rsid w:val="00401A18"/>
    <w:rsid w:val="004110E6"/>
    <w:rsid w:val="00422E05"/>
    <w:rsid w:val="004308B8"/>
    <w:rsid w:val="0045322B"/>
    <w:rsid w:val="0046526E"/>
    <w:rsid w:val="00471193"/>
    <w:rsid w:val="00481EDC"/>
    <w:rsid w:val="00493DDE"/>
    <w:rsid w:val="004A265D"/>
    <w:rsid w:val="004A50AC"/>
    <w:rsid w:val="004B2795"/>
    <w:rsid w:val="004D0455"/>
    <w:rsid w:val="004E30E8"/>
    <w:rsid w:val="005261BA"/>
    <w:rsid w:val="0054619C"/>
    <w:rsid w:val="005570EB"/>
    <w:rsid w:val="00557C73"/>
    <w:rsid w:val="0056487D"/>
    <w:rsid w:val="0057493C"/>
    <w:rsid w:val="00577FC0"/>
    <w:rsid w:val="00581FDD"/>
    <w:rsid w:val="00583601"/>
    <w:rsid w:val="005848AA"/>
    <w:rsid w:val="00584E21"/>
    <w:rsid w:val="005916E1"/>
    <w:rsid w:val="005973A3"/>
    <w:rsid w:val="005A50B8"/>
    <w:rsid w:val="005C44E4"/>
    <w:rsid w:val="005D2B1F"/>
    <w:rsid w:val="005D3AD2"/>
    <w:rsid w:val="005D4524"/>
    <w:rsid w:val="005D7B37"/>
    <w:rsid w:val="005E4C73"/>
    <w:rsid w:val="005F4022"/>
    <w:rsid w:val="006144C8"/>
    <w:rsid w:val="00617827"/>
    <w:rsid w:val="00617C29"/>
    <w:rsid w:val="00625D6B"/>
    <w:rsid w:val="00631C55"/>
    <w:rsid w:val="0063505C"/>
    <w:rsid w:val="00636835"/>
    <w:rsid w:val="006A593D"/>
    <w:rsid w:val="006B402F"/>
    <w:rsid w:val="006B7C09"/>
    <w:rsid w:val="006C33A6"/>
    <w:rsid w:val="006D1439"/>
    <w:rsid w:val="006D76FE"/>
    <w:rsid w:val="006E1B25"/>
    <w:rsid w:val="006E5693"/>
    <w:rsid w:val="006F3B28"/>
    <w:rsid w:val="006F598E"/>
    <w:rsid w:val="007035DA"/>
    <w:rsid w:val="007113AE"/>
    <w:rsid w:val="0072628B"/>
    <w:rsid w:val="00727BB6"/>
    <w:rsid w:val="00730EA3"/>
    <w:rsid w:val="00731CE1"/>
    <w:rsid w:val="00742B30"/>
    <w:rsid w:val="00747EC1"/>
    <w:rsid w:val="00751A47"/>
    <w:rsid w:val="00762018"/>
    <w:rsid w:val="00767F95"/>
    <w:rsid w:val="00771EF9"/>
    <w:rsid w:val="00775643"/>
    <w:rsid w:val="007841EB"/>
    <w:rsid w:val="00785B16"/>
    <w:rsid w:val="0078713D"/>
    <w:rsid w:val="00792A94"/>
    <w:rsid w:val="007A158D"/>
    <w:rsid w:val="008012D8"/>
    <w:rsid w:val="00820608"/>
    <w:rsid w:val="00824841"/>
    <w:rsid w:val="00825B0A"/>
    <w:rsid w:val="00846928"/>
    <w:rsid w:val="0085484F"/>
    <w:rsid w:val="00865590"/>
    <w:rsid w:val="00872735"/>
    <w:rsid w:val="008757D9"/>
    <w:rsid w:val="0087784E"/>
    <w:rsid w:val="00880EE2"/>
    <w:rsid w:val="008821D8"/>
    <w:rsid w:val="00886DB2"/>
    <w:rsid w:val="00887371"/>
    <w:rsid w:val="00891098"/>
    <w:rsid w:val="00893ABB"/>
    <w:rsid w:val="00897B84"/>
    <w:rsid w:val="008A1D42"/>
    <w:rsid w:val="008A7C7F"/>
    <w:rsid w:val="008B013D"/>
    <w:rsid w:val="008B6DDE"/>
    <w:rsid w:val="008E086D"/>
    <w:rsid w:val="0091105A"/>
    <w:rsid w:val="0091589B"/>
    <w:rsid w:val="0092259A"/>
    <w:rsid w:val="009547F0"/>
    <w:rsid w:val="00974883"/>
    <w:rsid w:val="00987723"/>
    <w:rsid w:val="009C1AA9"/>
    <w:rsid w:val="009D4A8E"/>
    <w:rsid w:val="009E1652"/>
    <w:rsid w:val="00A00096"/>
    <w:rsid w:val="00A0074A"/>
    <w:rsid w:val="00A13CB8"/>
    <w:rsid w:val="00A14FF0"/>
    <w:rsid w:val="00A24894"/>
    <w:rsid w:val="00A33ADA"/>
    <w:rsid w:val="00A3430B"/>
    <w:rsid w:val="00A37AE6"/>
    <w:rsid w:val="00A46A56"/>
    <w:rsid w:val="00A554C1"/>
    <w:rsid w:val="00A77538"/>
    <w:rsid w:val="00A87396"/>
    <w:rsid w:val="00A92063"/>
    <w:rsid w:val="00A95B54"/>
    <w:rsid w:val="00AA3FF9"/>
    <w:rsid w:val="00AC0EB9"/>
    <w:rsid w:val="00AD3FC4"/>
    <w:rsid w:val="00AE03EB"/>
    <w:rsid w:val="00AE595F"/>
    <w:rsid w:val="00AF6477"/>
    <w:rsid w:val="00AF7F9B"/>
    <w:rsid w:val="00B075B3"/>
    <w:rsid w:val="00B15909"/>
    <w:rsid w:val="00B526CF"/>
    <w:rsid w:val="00B579E7"/>
    <w:rsid w:val="00B665AD"/>
    <w:rsid w:val="00B7696F"/>
    <w:rsid w:val="00B819D0"/>
    <w:rsid w:val="00B8475A"/>
    <w:rsid w:val="00B85B8D"/>
    <w:rsid w:val="00B86B39"/>
    <w:rsid w:val="00BF7CFD"/>
    <w:rsid w:val="00C01184"/>
    <w:rsid w:val="00C03243"/>
    <w:rsid w:val="00C03641"/>
    <w:rsid w:val="00C33D05"/>
    <w:rsid w:val="00C34626"/>
    <w:rsid w:val="00C41757"/>
    <w:rsid w:val="00C45642"/>
    <w:rsid w:val="00C600E5"/>
    <w:rsid w:val="00C77E90"/>
    <w:rsid w:val="00C811F0"/>
    <w:rsid w:val="00C92221"/>
    <w:rsid w:val="00C954CE"/>
    <w:rsid w:val="00CD6C2C"/>
    <w:rsid w:val="00CE5431"/>
    <w:rsid w:val="00CE701A"/>
    <w:rsid w:val="00CF1B81"/>
    <w:rsid w:val="00D319AA"/>
    <w:rsid w:val="00D33A40"/>
    <w:rsid w:val="00D456FA"/>
    <w:rsid w:val="00D45DA0"/>
    <w:rsid w:val="00D5050C"/>
    <w:rsid w:val="00D5073C"/>
    <w:rsid w:val="00D52337"/>
    <w:rsid w:val="00D61BE2"/>
    <w:rsid w:val="00D733DC"/>
    <w:rsid w:val="00D80522"/>
    <w:rsid w:val="00D823F2"/>
    <w:rsid w:val="00D834DA"/>
    <w:rsid w:val="00D862B2"/>
    <w:rsid w:val="00DA157C"/>
    <w:rsid w:val="00DA42E8"/>
    <w:rsid w:val="00DB76A5"/>
    <w:rsid w:val="00DD54CB"/>
    <w:rsid w:val="00DE0F39"/>
    <w:rsid w:val="00DE3FF3"/>
    <w:rsid w:val="00DE505D"/>
    <w:rsid w:val="00DF2DFB"/>
    <w:rsid w:val="00DF737D"/>
    <w:rsid w:val="00E10D57"/>
    <w:rsid w:val="00E123F4"/>
    <w:rsid w:val="00E211F3"/>
    <w:rsid w:val="00E247CA"/>
    <w:rsid w:val="00E24884"/>
    <w:rsid w:val="00E32352"/>
    <w:rsid w:val="00E61E1E"/>
    <w:rsid w:val="00E639FE"/>
    <w:rsid w:val="00E7055B"/>
    <w:rsid w:val="00E7088F"/>
    <w:rsid w:val="00E9510A"/>
    <w:rsid w:val="00EE3C0C"/>
    <w:rsid w:val="00F0714C"/>
    <w:rsid w:val="00F17013"/>
    <w:rsid w:val="00F21CCA"/>
    <w:rsid w:val="00F22F45"/>
    <w:rsid w:val="00F246D9"/>
    <w:rsid w:val="00F47C62"/>
    <w:rsid w:val="00F73C7A"/>
    <w:rsid w:val="00FA2D36"/>
    <w:rsid w:val="00FA6A1D"/>
    <w:rsid w:val="00FB3B44"/>
    <w:rsid w:val="00FB584C"/>
    <w:rsid w:val="00FB7861"/>
    <w:rsid w:val="00FC27CE"/>
    <w:rsid w:val="00FC6A6D"/>
    <w:rsid w:val="00FC74D3"/>
    <w:rsid w:val="00FE281F"/>
    <w:rsid w:val="00FE53B2"/>
    <w:rsid w:val="00FE5B41"/>
    <w:rsid w:val="00FE7565"/>
    <w:rsid w:val="00FF6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09CD"/>
  <w15:docId w15:val="{1D1842C8-2D5D-4030-99A6-78BEB15A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2B2"/>
    <w:rPr>
      <w:lang w:val="en-GB"/>
    </w:rPr>
  </w:style>
  <w:style w:type="paragraph" w:styleId="1">
    <w:name w:val="heading 1"/>
    <w:basedOn w:val="a"/>
    <w:next w:val="a"/>
    <w:link w:val="10"/>
    <w:uiPriority w:val="9"/>
    <w:qFormat/>
    <w:rsid w:val="00AE03EB"/>
    <w:pPr>
      <w:keepNext/>
      <w:overflowPunct w:val="0"/>
      <w:autoSpaceDE w:val="0"/>
      <w:autoSpaceDN w:val="0"/>
      <w:adjustRightInd w:val="0"/>
      <w:spacing w:after="0" w:line="240" w:lineRule="auto"/>
      <w:textAlignment w:val="baseline"/>
      <w:outlineLvl w:val="0"/>
    </w:pPr>
    <w:rPr>
      <w:rFonts w:ascii="Arial" w:eastAsia="Times New Roman" w:hAnsi="Arial" w:cs="Times New Roman"/>
      <w:b/>
      <w:spacing w:val="-5"/>
      <w:sz w:val="44"/>
      <w:szCs w:val="24"/>
      <w:lang w:va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2B2"/>
    <w:pPr>
      <w:ind w:left="720"/>
      <w:contextualSpacing/>
    </w:pPr>
    <w:rPr>
      <w:rFonts w:ascii="Arial" w:hAnsi="Arial"/>
      <w:color w:val="595959" w:themeColor="text1" w:themeTint="A6"/>
      <w:sz w:val="18"/>
      <w:szCs w:val="24"/>
      <w:lang w:val="en-US"/>
    </w:rPr>
  </w:style>
  <w:style w:type="character" w:styleId="a4">
    <w:name w:val="annotation reference"/>
    <w:basedOn w:val="a0"/>
    <w:uiPriority w:val="99"/>
    <w:semiHidden/>
    <w:unhideWhenUsed/>
    <w:rsid w:val="00F73C7A"/>
    <w:rPr>
      <w:sz w:val="16"/>
      <w:szCs w:val="16"/>
    </w:rPr>
  </w:style>
  <w:style w:type="paragraph" w:styleId="a5">
    <w:name w:val="annotation text"/>
    <w:basedOn w:val="a"/>
    <w:link w:val="a6"/>
    <w:uiPriority w:val="99"/>
    <w:semiHidden/>
    <w:unhideWhenUsed/>
    <w:rsid w:val="00F73C7A"/>
    <w:pPr>
      <w:spacing w:line="240" w:lineRule="auto"/>
    </w:pPr>
    <w:rPr>
      <w:sz w:val="20"/>
      <w:szCs w:val="20"/>
    </w:rPr>
  </w:style>
  <w:style w:type="character" w:customStyle="1" w:styleId="a6">
    <w:name w:val="Текст примечания Знак"/>
    <w:basedOn w:val="a0"/>
    <w:link w:val="a5"/>
    <w:uiPriority w:val="99"/>
    <w:semiHidden/>
    <w:rsid w:val="00F73C7A"/>
    <w:rPr>
      <w:sz w:val="20"/>
      <w:szCs w:val="20"/>
      <w:lang w:val="en-GB"/>
    </w:rPr>
  </w:style>
  <w:style w:type="paragraph" w:styleId="a7">
    <w:name w:val="annotation subject"/>
    <w:basedOn w:val="a5"/>
    <w:next w:val="a5"/>
    <w:link w:val="a8"/>
    <w:uiPriority w:val="99"/>
    <w:semiHidden/>
    <w:unhideWhenUsed/>
    <w:rsid w:val="00F73C7A"/>
    <w:rPr>
      <w:b/>
      <w:bCs/>
    </w:rPr>
  </w:style>
  <w:style w:type="character" w:customStyle="1" w:styleId="a8">
    <w:name w:val="Тема примечания Знак"/>
    <w:basedOn w:val="a6"/>
    <w:link w:val="a7"/>
    <w:uiPriority w:val="99"/>
    <w:semiHidden/>
    <w:rsid w:val="00F73C7A"/>
    <w:rPr>
      <w:b/>
      <w:bCs/>
      <w:sz w:val="20"/>
      <w:szCs w:val="20"/>
      <w:lang w:val="en-GB"/>
    </w:rPr>
  </w:style>
  <w:style w:type="paragraph" w:styleId="a9">
    <w:name w:val="Balloon Text"/>
    <w:basedOn w:val="a"/>
    <w:link w:val="aa"/>
    <w:uiPriority w:val="99"/>
    <w:semiHidden/>
    <w:unhideWhenUsed/>
    <w:rsid w:val="00F73C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3C7A"/>
    <w:rPr>
      <w:rFonts w:ascii="Tahoma" w:hAnsi="Tahoma" w:cs="Tahoma"/>
      <w:sz w:val="16"/>
      <w:szCs w:val="16"/>
      <w:lang w:val="en-GB"/>
    </w:rPr>
  </w:style>
  <w:style w:type="paragraph" w:styleId="ab">
    <w:name w:val="No Spacing"/>
    <w:uiPriority w:val="1"/>
    <w:qFormat/>
    <w:rsid w:val="004A265D"/>
    <w:pPr>
      <w:spacing w:after="0" w:line="240" w:lineRule="auto"/>
    </w:pPr>
    <w:rPr>
      <w:lang w:val="en-GB"/>
    </w:rPr>
  </w:style>
  <w:style w:type="table" w:customStyle="1" w:styleId="Tabelraster1">
    <w:name w:val="Tabelraster1"/>
    <w:basedOn w:val="a1"/>
    <w:next w:val="ac"/>
    <w:uiPriority w:val="39"/>
    <w:rsid w:val="00083F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08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733DC"/>
    <w:rPr>
      <w:color w:val="0000FF" w:themeColor="hyperlink"/>
      <w:u w:val="single"/>
    </w:rPr>
  </w:style>
  <w:style w:type="character" w:styleId="ae">
    <w:name w:val="FollowedHyperlink"/>
    <w:basedOn w:val="a0"/>
    <w:uiPriority w:val="99"/>
    <w:semiHidden/>
    <w:unhideWhenUsed/>
    <w:rsid w:val="00C03641"/>
    <w:rPr>
      <w:color w:val="800080" w:themeColor="followedHyperlink"/>
      <w:u w:val="single"/>
    </w:rPr>
  </w:style>
  <w:style w:type="paragraph" w:styleId="af">
    <w:name w:val="header"/>
    <w:basedOn w:val="a"/>
    <w:link w:val="af0"/>
    <w:uiPriority w:val="99"/>
    <w:unhideWhenUsed/>
    <w:rsid w:val="00AE03EB"/>
    <w:pPr>
      <w:tabs>
        <w:tab w:val="center" w:pos="4513"/>
        <w:tab w:val="right" w:pos="9026"/>
      </w:tabs>
      <w:spacing w:after="0" w:line="240" w:lineRule="auto"/>
    </w:pPr>
  </w:style>
  <w:style w:type="character" w:customStyle="1" w:styleId="af0">
    <w:name w:val="Верхний колонтитул Знак"/>
    <w:basedOn w:val="a0"/>
    <w:link w:val="af"/>
    <w:uiPriority w:val="99"/>
    <w:rsid w:val="00AE03EB"/>
    <w:rPr>
      <w:lang w:val="en-GB"/>
    </w:rPr>
  </w:style>
  <w:style w:type="paragraph" w:styleId="af1">
    <w:name w:val="footer"/>
    <w:basedOn w:val="a"/>
    <w:link w:val="af2"/>
    <w:uiPriority w:val="99"/>
    <w:unhideWhenUsed/>
    <w:rsid w:val="00AE03EB"/>
    <w:pPr>
      <w:tabs>
        <w:tab w:val="center" w:pos="4513"/>
        <w:tab w:val="right" w:pos="9026"/>
      </w:tabs>
      <w:spacing w:after="0" w:line="240" w:lineRule="auto"/>
    </w:pPr>
  </w:style>
  <w:style w:type="character" w:customStyle="1" w:styleId="af2">
    <w:name w:val="Нижний колонтитул Знак"/>
    <w:basedOn w:val="a0"/>
    <w:link w:val="af1"/>
    <w:uiPriority w:val="99"/>
    <w:rsid w:val="00AE03EB"/>
    <w:rPr>
      <w:lang w:val="en-GB"/>
    </w:rPr>
  </w:style>
  <w:style w:type="character" w:customStyle="1" w:styleId="10">
    <w:name w:val="Заголовок 1 Знак"/>
    <w:basedOn w:val="a0"/>
    <w:link w:val="1"/>
    <w:uiPriority w:val="9"/>
    <w:rsid w:val="00AE03EB"/>
    <w:rPr>
      <w:rFonts w:ascii="Arial" w:eastAsia="Times New Roman" w:hAnsi="Arial" w:cs="Times New Roman"/>
      <w:b/>
      <w:spacing w:val="-5"/>
      <w:sz w:val="44"/>
      <w:szCs w:val="24"/>
      <w:lang w:val="nl" w:eastAsia="nl-NL"/>
    </w:rPr>
  </w:style>
  <w:style w:type="table" w:customStyle="1" w:styleId="TableGrid1">
    <w:name w:val="Table Grid1"/>
    <w:basedOn w:val="a1"/>
    <w:next w:val="ac"/>
    <w:uiPriority w:val="39"/>
    <w:rsid w:val="004110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3763B7"/>
    <w:rPr>
      <w:color w:val="605E5C"/>
      <w:shd w:val="clear" w:color="auto" w:fill="E1DFDD"/>
    </w:rPr>
  </w:style>
  <w:style w:type="paragraph" w:styleId="af4">
    <w:name w:val="footnote text"/>
    <w:basedOn w:val="a"/>
    <w:link w:val="af5"/>
    <w:uiPriority w:val="99"/>
    <w:semiHidden/>
    <w:unhideWhenUsed/>
    <w:rsid w:val="003646E7"/>
    <w:pPr>
      <w:spacing w:after="0" w:line="240" w:lineRule="auto"/>
    </w:pPr>
    <w:rPr>
      <w:sz w:val="20"/>
      <w:szCs w:val="20"/>
    </w:rPr>
  </w:style>
  <w:style w:type="character" w:customStyle="1" w:styleId="af5">
    <w:name w:val="Текст сноски Знак"/>
    <w:basedOn w:val="a0"/>
    <w:link w:val="af4"/>
    <w:uiPriority w:val="99"/>
    <w:semiHidden/>
    <w:rsid w:val="003646E7"/>
    <w:rPr>
      <w:sz w:val="20"/>
      <w:szCs w:val="20"/>
      <w:lang w:val="en-GB"/>
    </w:rPr>
  </w:style>
  <w:style w:type="character" w:styleId="af6">
    <w:name w:val="footnote reference"/>
    <w:basedOn w:val="a0"/>
    <w:uiPriority w:val="99"/>
    <w:semiHidden/>
    <w:unhideWhenUsed/>
    <w:rsid w:val="003646E7"/>
    <w:rPr>
      <w:vertAlign w:val="superscript"/>
    </w:rPr>
  </w:style>
  <w:style w:type="paragraph" w:styleId="af7">
    <w:name w:val="Revision"/>
    <w:hidden/>
    <w:uiPriority w:val="99"/>
    <w:semiHidden/>
    <w:rsid w:val="00FE53B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yna.nerubaieva@afew.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4CB62-589F-4E32-B904-DB4D3EAF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1464</Words>
  <Characters>8351</Characters>
  <Application>Microsoft Office Word</Application>
  <DocSecurity>0</DocSecurity>
  <Lines>69</Lines>
  <Paragraphs>19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Aids Fonds - STOP AIDS NOW! - Soa Aids Nederland</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Dieuwke Bosmans</dc:creator>
  <cp:keywords/>
  <dc:description/>
  <cp:lastModifiedBy>Iryna Nerubaieva</cp:lastModifiedBy>
  <cp:revision>31</cp:revision>
  <cp:lastPrinted>2019-04-01T10:19:00Z</cp:lastPrinted>
  <dcterms:created xsi:type="dcterms:W3CDTF">2022-07-19T17:20:00Z</dcterms:created>
  <dcterms:modified xsi:type="dcterms:W3CDTF">2022-08-02T15:15:00Z</dcterms:modified>
</cp:coreProperties>
</file>