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100BAE" w14:textId="2033113A" w:rsidR="008C7372" w:rsidRPr="008C7372" w:rsidRDefault="008C7372" w:rsidP="00963C90">
      <w:pPr>
        <w:pageBreakBefore/>
        <w:spacing w:before="100" w:beforeAutospacing="1"/>
        <w:rPr>
          <w:rFonts w:ascii="Times" w:hAnsi="Times" w:cs="Times New Roman"/>
          <w:b/>
          <w:bCs/>
          <w:sz w:val="22"/>
          <w:szCs w:val="22"/>
          <w:lang w:val="en-US" w:eastAsia="nl-NL"/>
        </w:rPr>
      </w:pPr>
      <w:r>
        <w:rPr>
          <w:rFonts w:ascii="Times" w:hAnsi="Times" w:cs="Times New Roman"/>
          <w:b/>
          <w:bCs/>
          <w:sz w:val="22"/>
          <w:szCs w:val="22"/>
          <w:lang w:val="ru-RU" w:eastAsia="nl-NL"/>
        </w:rPr>
        <w:t>ADVOCACY TOOL 1</w:t>
      </w:r>
      <w:bookmarkStart w:id="0" w:name="_GoBack"/>
      <w:bookmarkEnd w:id="0"/>
    </w:p>
    <w:p w14:paraId="5AB81338" w14:textId="77777777" w:rsidR="00963C90" w:rsidRPr="00743E47" w:rsidRDefault="00963C90" w:rsidP="00963C90">
      <w:pPr>
        <w:pageBreakBefore/>
        <w:spacing w:before="100" w:beforeAutospacing="1"/>
        <w:rPr>
          <w:rFonts w:ascii="Times" w:hAnsi="Times" w:cs="Times New Roman"/>
          <w:b/>
          <w:bCs/>
          <w:sz w:val="22"/>
          <w:szCs w:val="22"/>
          <w:lang w:val="ru-RU" w:eastAsia="nl-NL"/>
        </w:rPr>
      </w:pPr>
      <w:r w:rsidRPr="00743E47">
        <w:rPr>
          <w:rFonts w:ascii="Times" w:hAnsi="Times" w:cs="Times New Roman"/>
          <w:b/>
          <w:bCs/>
          <w:sz w:val="22"/>
          <w:szCs w:val="22"/>
          <w:lang w:val="ru-RU" w:eastAsia="nl-NL"/>
        </w:rPr>
        <w:lastRenderedPageBreak/>
        <w:t xml:space="preserve">Инструмент адвокации 1: Анализ силового поля </w:t>
      </w:r>
    </w:p>
    <w:p w14:paraId="62C63FDB" w14:textId="77777777" w:rsidR="00963C90" w:rsidRPr="00743E47" w:rsidRDefault="00963C90" w:rsidP="00963C90">
      <w:pPr>
        <w:spacing w:before="100" w:beforeAutospacing="1"/>
        <w:rPr>
          <w:rFonts w:ascii="Times" w:hAnsi="Times" w:cs="Times New Roman"/>
          <w:b/>
          <w:bCs/>
          <w:sz w:val="22"/>
          <w:szCs w:val="22"/>
          <w:lang w:val="ru-RU" w:eastAsia="nl-NL"/>
        </w:rPr>
      </w:pPr>
      <w:r w:rsidRPr="00743E47">
        <w:rPr>
          <w:rFonts w:ascii="Times" w:hAnsi="Times" w:cs="Times New Roman"/>
          <w:b/>
          <w:bCs/>
          <w:sz w:val="22"/>
          <w:szCs w:val="22"/>
          <w:lang w:val="ru-RU" w:eastAsia="nl-NL"/>
        </w:rPr>
        <w:t xml:space="preserve">Что такое анализ силового поля? </w:t>
      </w:r>
    </w:p>
    <w:p w14:paraId="6A8C9FB4" w14:textId="77777777" w:rsidR="00963C90" w:rsidRPr="00743E47" w:rsidRDefault="00963C90" w:rsidP="00963C90">
      <w:pPr>
        <w:rPr>
          <w:rFonts w:ascii="Times" w:hAnsi="Times" w:cs="Times New Roman"/>
          <w:sz w:val="22"/>
          <w:szCs w:val="22"/>
          <w:lang w:val="ru-RU" w:eastAsia="nl-NL"/>
        </w:rPr>
      </w:pPr>
    </w:p>
    <w:p w14:paraId="2FD7B2DB" w14:textId="77777777" w:rsidR="00963C90" w:rsidRPr="00743E47" w:rsidRDefault="00963C90" w:rsidP="00963C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w:hAnsi="Times" w:cs="Times New Roman"/>
          <w:sz w:val="22"/>
          <w:szCs w:val="22"/>
          <w:lang w:val="ru-RU" w:eastAsia="nl-NL"/>
        </w:rPr>
      </w:pPr>
      <w:r w:rsidRPr="00743E47">
        <w:rPr>
          <w:rFonts w:ascii="Times" w:hAnsi="Times" w:cs="Times New Roman"/>
          <w:sz w:val="22"/>
          <w:szCs w:val="22"/>
          <w:lang w:val="ru-RU" w:eastAsia="nl-NL"/>
        </w:rPr>
        <w:t>Анализ силового поля был разработан Куртом Левиным (Lewin, 1951) и широко используется для информированного принятия решений, в частности, при планировании и осуществлении программ управления изменениями в организациях. Это эффективный метод для получения всестороннего обзора различных сил, воздействующих на развитие потенциальной политической ситуации, а также для оценки источника и мощи данных сил.</w:t>
      </w:r>
    </w:p>
    <w:p w14:paraId="00F535B5" w14:textId="77777777" w:rsidR="00963C90" w:rsidRDefault="00963C90" w:rsidP="00963C90">
      <w:pPr>
        <w:spacing w:before="100" w:beforeAutospacing="1"/>
        <w:rPr>
          <w:rFonts w:ascii="Times" w:hAnsi="Times" w:cs="Times New Roman"/>
          <w:b/>
          <w:bCs/>
          <w:sz w:val="22"/>
          <w:szCs w:val="22"/>
          <w:lang w:val="ru-RU" w:eastAsia="nl-NL"/>
        </w:rPr>
      </w:pPr>
      <w:r w:rsidRPr="00743E47">
        <w:rPr>
          <w:rFonts w:ascii="Times" w:hAnsi="Times" w:cs="Times New Roman"/>
          <w:b/>
          <w:bCs/>
          <w:sz w:val="22"/>
          <w:szCs w:val="22"/>
          <w:lang w:val="ru-RU" w:eastAsia="nl-NL"/>
        </w:rPr>
        <w:t>Для чего используется анализ силового поля?</w:t>
      </w:r>
    </w:p>
    <w:p w14:paraId="5A1A126E" w14:textId="77777777" w:rsidR="00963C90" w:rsidRDefault="00963C90" w:rsidP="00963C90">
      <w:pPr>
        <w:spacing w:before="100" w:beforeAutospacing="1"/>
        <w:rPr>
          <w:rFonts w:ascii="Times" w:hAnsi="Times" w:cs="Times New Roman"/>
          <w:bCs/>
          <w:sz w:val="22"/>
          <w:szCs w:val="22"/>
          <w:lang w:val="ru-RU" w:eastAsia="nl-NL"/>
        </w:rPr>
      </w:pPr>
      <w:r>
        <w:rPr>
          <w:rFonts w:ascii="Times" w:hAnsi="Times" w:cs="Times New Roman"/>
          <w:bCs/>
          <w:sz w:val="22"/>
          <w:szCs w:val="22"/>
          <w:lang w:val="ru-RU" w:eastAsia="nl-NL"/>
        </w:rPr>
        <w:t xml:space="preserve">Анализ силового поля является естественным продолжением более общих инструментов проблемного анализа, например, таких как анализ дерева проблем. Используя выявленные при помощи таких инструментов проблемы или решения, анализ силового поля зачастую может помочь определить конкретные задачи по изменению политики, решить которые можно посредством адвокации. </w:t>
      </w:r>
    </w:p>
    <w:p w14:paraId="3541F036" w14:textId="77777777" w:rsidR="00963C90" w:rsidRDefault="00963C90" w:rsidP="00963C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inherit" w:hAnsi="inherit" w:cs="Courier"/>
          <w:color w:val="212121"/>
          <w:sz w:val="20"/>
          <w:szCs w:val="20"/>
          <w:lang w:val="ru-RU" w:eastAsia="ru-RU"/>
        </w:rPr>
      </w:pPr>
    </w:p>
    <w:p w14:paraId="3DA91C49" w14:textId="77777777" w:rsidR="00963C90" w:rsidRPr="00912912" w:rsidRDefault="00963C90" w:rsidP="00963C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w:hAnsi="Times" w:cs="Times New Roman"/>
          <w:bCs/>
          <w:sz w:val="22"/>
          <w:szCs w:val="22"/>
          <w:lang w:val="ru-RU" w:eastAsia="nl-NL"/>
        </w:rPr>
      </w:pPr>
      <w:r>
        <w:rPr>
          <w:rFonts w:ascii="Times" w:hAnsi="Times" w:cs="Times New Roman"/>
          <w:bCs/>
          <w:sz w:val="22"/>
          <w:szCs w:val="22"/>
          <w:lang w:val="ru-RU" w:eastAsia="nl-NL"/>
        </w:rPr>
        <w:t xml:space="preserve">Проведение анализа силового поля </w:t>
      </w:r>
      <w:r w:rsidRPr="00912912">
        <w:rPr>
          <w:rFonts w:ascii="Times" w:hAnsi="Times" w:cs="Times New Roman"/>
          <w:bCs/>
          <w:sz w:val="22"/>
          <w:szCs w:val="22"/>
          <w:lang w:val="ru-RU" w:eastAsia="nl-NL"/>
        </w:rPr>
        <w:t xml:space="preserve">является мощным </w:t>
      </w:r>
      <w:r>
        <w:rPr>
          <w:rFonts w:ascii="Times" w:hAnsi="Times" w:cs="Times New Roman"/>
          <w:bCs/>
          <w:sz w:val="22"/>
          <w:szCs w:val="22"/>
          <w:lang w:val="ru-RU" w:eastAsia="nl-NL"/>
        </w:rPr>
        <w:t>инструментом</w:t>
      </w:r>
      <w:r w:rsidRPr="00912912">
        <w:rPr>
          <w:rFonts w:ascii="Times" w:hAnsi="Times" w:cs="Times New Roman"/>
          <w:bCs/>
          <w:sz w:val="22"/>
          <w:szCs w:val="22"/>
          <w:lang w:val="ru-RU" w:eastAsia="nl-NL"/>
        </w:rPr>
        <w:t xml:space="preserve"> для получения всестороннего обзора различных сил, действующих по определенной </w:t>
      </w:r>
      <w:r>
        <w:rPr>
          <w:rFonts w:ascii="Times" w:hAnsi="Times" w:cs="Times New Roman"/>
          <w:bCs/>
          <w:sz w:val="22"/>
          <w:szCs w:val="22"/>
          <w:lang w:val="ru-RU" w:eastAsia="nl-NL"/>
        </w:rPr>
        <w:t>проблематике</w:t>
      </w:r>
      <w:r w:rsidRPr="00912912">
        <w:rPr>
          <w:rFonts w:ascii="Times" w:hAnsi="Times" w:cs="Times New Roman"/>
          <w:bCs/>
          <w:sz w:val="22"/>
          <w:szCs w:val="22"/>
          <w:lang w:val="ru-RU" w:eastAsia="nl-NL"/>
        </w:rPr>
        <w:t xml:space="preserve">, и для оценки их источника и относительной силы (например, </w:t>
      </w:r>
      <w:r>
        <w:rPr>
          <w:rFonts w:ascii="Times" w:hAnsi="Times" w:cs="Times New Roman"/>
          <w:bCs/>
          <w:sz w:val="22"/>
          <w:szCs w:val="22"/>
          <w:lang w:val="ru-RU" w:eastAsia="nl-NL"/>
        </w:rPr>
        <w:t>анти-</w:t>
      </w:r>
      <w:r w:rsidRPr="00912912">
        <w:rPr>
          <w:rFonts w:ascii="Times" w:hAnsi="Times" w:cs="Times New Roman"/>
          <w:bCs/>
          <w:sz w:val="22"/>
          <w:szCs w:val="22"/>
          <w:lang w:val="ru-RU" w:eastAsia="nl-NL"/>
        </w:rPr>
        <w:t>ЛГБТ тенденции в парламенте, поддержка про</w:t>
      </w:r>
      <w:r>
        <w:rPr>
          <w:rFonts w:ascii="Times" w:hAnsi="Times" w:cs="Times New Roman"/>
          <w:bCs/>
          <w:sz w:val="22"/>
          <w:szCs w:val="22"/>
          <w:lang w:val="ru-RU" w:eastAsia="nl-NL"/>
        </w:rPr>
        <w:t>грамм лечения ВИЧ религиозными</w:t>
      </w:r>
      <w:r w:rsidRPr="00912912">
        <w:rPr>
          <w:rFonts w:ascii="Times" w:hAnsi="Times" w:cs="Times New Roman"/>
          <w:bCs/>
          <w:sz w:val="22"/>
          <w:szCs w:val="22"/>
          <w:lang w:val="ru-RU" w:eastAsia="nl-NL"/>
        </w:rPr>
        <w:t xml:space="preserve"> </w:t>
      </w:r>
      <w:r>
        <w:rPr>
          <w:rFonts w:ascii="Times" w:hAnsi="Times" w:cs="Times New Roman"/>
          <w:bCs/>
          <w:sz w:val="22"/>
          <w:szCs w:val="22"/>
          <w:lang w:val="ru-RU" w:eastAsia="nl-NL"/>
        </w:rPr>
        <w:t>лидерами</w:t>
      </w:r>
      <w:r w:rsidRPr="00912912">
        <w:rPr>
          <w:rFonts w:ascii="Times" w:hAnsi="Times" w:cs="Times New Roman"/>
          <w:bCs/>
          <w:sz w:val="22"/>
          <w:szCs w:val="22"/>
          <w:lang w:val="ru-RU" w:eastAsia="nl-NL"/>
        </w:rPr>
        <w:t xml:space="preserve">). После составления длинного списка наиболее значимых </w:t>
      </w:r>
      <w:r>
        <w:rPr>
          <w:rFonts w:ascii="Times" w:hAnsi="Times" w:cs="Times New Roman"/>
          <w:bCs/>
          <w:sz w:val="22"/>
          <w:szCs w:val="22"/>
          <w:lang w:val="ru-RU" w:eastAsia="nl-NL"/>
        </w:rPr>
        <w:t>стимулирующих факторов</w:t>
      </w:r>
      <w:r w:rsidRPr="00912912">
        <w:rPr>
          <w:rFonts w:ascii="Times" w:hAnsi="Times" w:cs="Times New Roman"/>
          <w:bCs/>
          <w:sz w:val="22"/>
          <w:szCs w:val="22"/>
          <w:lang w:val="ru-RU" w:eastAsia="nl-NL"/>
        </w:rPr>
        <w:t xml:space="preserve"> и ограничений, влияющих на прио</w:t>
      </w:r>
      <w:r>
        <w:rPr>
          <w:rFonts w:ascii="Times" w:hAnsi="Times" w:cs="Times New Roman"/>
          <w:bCs/>
          <w:sz w:val="22"/>
          <w:szCs w:val="22"/>
          <w:lang w:val="ru-RU" w:eastAsia="nl-NL"/>
        </w:rPr>
        <w:t>ритеты групп</w:t>
      </w:r>
      <w:r w:rsidRPr="00912912">
        <w:rPr>
          <w:rFonts w:ascii="Times" w:hAnsi="Times" w:cs="Times New Roman"/>
          <w:bCs/>
          <w:sz w:val="22"/>
          <w:szCs w:val="22"/>
          <w:lang w:val="ru-RU" w:eastAsia="nl-NL"/>
        </w:rPr>
        <w:t xml:space="preserve">, </w:t>
      </w:r>
      <w:r>
        <w:rPr>
          <w:rFonts w:ascii="Times" w:hAnsi="Times" w:cs="Times New Roman"/>
          <w:bCs/>
          <w:sz w:val="22"/>
          <w:szCs w:val="22"/>
          <w:lang w:val="ru-RU" w:eastAsia="nl-NL"/>
        </w:rPr>
        <w:t>количественная оценка</w:t>
      </w:r>
      <w:r w:rsidRPr="00912912">
        <w:rPr>
          <w:rFonts w:ascii="Times" w:hAnsi="Times" w:cs="Times New Roman"/>
          <w:bCs/>
          <w:sz w:val="22"/>
          <w:szCs w:val="22"/>
          <w:lang w:val="ru-RU" w:eastAsia="nl-NL"/>
        </w:rPr>
        <w:t xml:space="preserve"> сил помогает </w:t>
      </w:r>
      <w:r>
        <w:rPr>
          <w:rFonts w:ascii="Times" w:hAnsi="Times" w:cs="Times New Roman"/>
          <w:bCs/>
          <w:sz w:val="22"/>
          <w:szCs w:val="22"/>
          <w:lang w:val="ru-RU" w:eastAsia="nl-NL"/>
        </w:rPr>
        <w:t xml:space="preserve">расставить приоритеты и определить на каких аспектах следует сосредоточиться в первую очередь. </w:t>
      </w:r>
      <w:r w:rsidRPr="00912912">
        <w:rPr>
          <w:rFonts w:ascii="Times" w:hAnsi="Times" w:cs="Times New Roman"/>
          <w:bCs/>
          <w:sz w:val="22"/>
          <w:szCs w:val="22"/>
          <w:lang w:val="ru-RU" w:eastAsia="nl-NL"/>
        </w:rPr>
        <w:t xml:space="preserve">Анализ помогает найти способы </w:t>
      </w:r>
      <w:r>
        <w:rPr>
          <w:rFonts w:ascii="Times" w:hAnsi="Times" w:cs="Times New Roman"/>
          <w:bCs/>
          <w:sz w:val="22"/>
          <w:szCs w:val="22"/>
          <w:lang w:val="ru-RU" w:eastAsia="nl-NL"/>
        </w:rPr>
        <w:t>ослабить</w:t>
      </w:r>
      <w:r w:rsidRPr="00912912">
        <w:rPr>
          <w:rFonts w:ascii="Times" w:hAnsi="Times" w:cs="Times New Roman"/>
          <w:bCs/>
          <w:sz w:val="22"/>
          <w:szCs w:val="22"/>
          <w:lang w:val="ru-RU" w:eastAsia="nl-NL"/>
        </w:rPr>
        <w:t xml:space="preserve"> сдерживающие силы и поддержать движущие.</w:t>
      </w:r>
    </w:p>
    <w:p w14:paraId="1BAF001A" w14:textId="77777777" w:rsidR="00963C90" w:rsidRPr="00912912" w:rsidRDefault="00963C90" w:rsidP="00963C90">
      <w:pPr>
        <w:shd w:val="clear" w:color="auto" w:fill="FFFFFF"/>
        <w:rPr>
          <w:rFonts w:ascii="Arial" w:eastAsia="Times New Roman" w:hAnsi="Arial" w:cs="Arial"/>
          <w:sz w:val="2"/>
          <w:szCs w:val="2"/>
          <w:lang w:val="ru-RU" w:eastAsia="ru-RU"/>
        </w:rPr>
      </w:pPr>
    </w:p>
    <w:p w14:paraId="23A3A849" w14:textId="77777777" w:rsidR="00963C90" w:rsidRPr="003A564C" w:rsidRDefault="00963C90" w:rsidP="00963C90">
      <w:pPr>
        <w:rPr>
          <w:rFonts w:ascii="Times" w:hAnsi="Times" w:cs="Times New Roman"/>
          <w:bCs/>
          <w:sz w:val="22"/>
          <w:szCs w:val="22"/>
          <w:lang w:val="ru-RU" w:eastAsia="nl-NL"/>
        </w:rPr>
      </w:pPr>
    </w:p>
    <w:p w14:paraId="587BACE5" w14:textId="77777777" w:rsidR="00963C90" w:rsidRPr="003A564C" w:rsidRDefault="00963C90" w:rsidP="00963C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w:hAnsi="Times" w:cs="Times New Roman"/>
          <w:bCs/>
          <w:sz w:val="22"/>
          <w:szCs w:val="22"/>
          <w:lang w:val="ru-RU" w:eastAsia="nl-NL"/>
        </w:rPr>
      </w:pPr>
      <w:r>
        <w:rPr>
          <w:rFonts w:ascii="Times" w:hAnsi="Times" w:cs="Times New Roman"/>
          <w:bCs/>
          <w:sz w:val="22"/>
          <w:szCs w:val="22"/>
          <w:lang w:val="ru-RU" w:eastAsia="nl-NL"/>
        </w:rPr>
        <w:t xml:space="preserve">Полезным следующим шагом, опирающимся </w:t>
      </w:r>
      <w:r w:rsidRPr="003A564C">
        <w:rPr>
          <w:rFonts w:ascii="Times" w:hAnsi="Times" w:cs="Times New Roman"/>
          <w:bCs/>
          <w:sz w:val="22"/>
          <w:szCs w:val="22"/>
          <w:lang w:val="ru-RU" w:eastAsia="nl-NL"/>
        </w:rPr>
        <w:t xml:space="preserve">на </w:t>
      </w:r>
      <w:r>
        <w:rPr>
          <w:rFonts w:ascii="Times" w:hAnsi="Times" w:cs="Times New Roman"/>
          <w:bCs/>
          <w:sz w:val="22"/>
          <w:szCs w:val="22"/>
          <w:lang w:val="ru-RU" w:eastAsia="nl-NL"/>
        </w:rPr>
        <w:t>анализ силовых полей,</w:t>
      </w:r>
      <w:r w:rsidRPr="003A564C">
        <w:rPr>
          <w:rFonts w:ascii="Times" w:hAnsi="Times" w:cs="Times New Roman"/>
          <w:bCs/>
          <w:sz w:val="22"/>
          <w:szCs w:val="22"/>
          <w:lang w:val="ru-RU" w:eastAsia="nl-NL"/>
        </w:rPr>
        <w:t xml:space="preserve"> является анализ заинтересованных сторон или </w:t>
      </w:r>
      <w:r>
        <w:rPr>
          <w:rFonts w:ascii="Times" w:hAnsi="Times" w:cs="Times New Roman"/>
          <w:bCs/>
          <w:sz w:val="22"/>
          <w:szCs w:val="22"/>
          <w:lang w:val="ru-RU" w:eastAsia="nl-NL"/>
        </w:rPr>
        <w:t>задействованных лиц</w:t>
      </w:r>
      <w:r w:rsidRPr="003A564C">
        <w:rPr>
          <w:rFonts w:ascii="Times" w:hAnsi="Times" w:cs="Times New Roman"/>
          <w:bCs/>
          <w:sz w:val="22"/>
          <w:szCs w:val="22"/>
          <w:lang w:val="ru-RU" w:eastAsia="nl-NL"/>
        </w:rPr>
        <w:t xml:space="preserve">, </w:t>
      </w:r>
      <w:r>
        <w:rPr>
          <w:rFonts w:ascii="Times" w:hAnsi="Times" w:cs="Times New Roman"/>
          <w:bCs/>
          <w:sz w:val="22"/>
          <w:szCs w:val="22"/>
          <w:lang w:val="ru-RU" w:eastAsia="nl-NL"/>
        </w:rPr>
        <w:t>при</w:t>
      </w:r>
      <w:r w:rsidRPr="003A564C">
        <w:rPr>
          <w:rFonts w:ascii="Times" w:hAnsi="Times" w:cs="Times New Roman"/>
          <w:bCs/>
          <w:sz w:val="22"/>
          <w:szCs w:val="22"/>
          <w:lang w:val="ru-RU" w:eastAsia="nl-NL"/>
        </w:rPr>
        <w:t xml:space="preserve"> котором </w:t>
      </w:r>
      <w:r>
        <w:rPr>
          <w:rFonts w:ascii="Times" w:hAnsi="Times" w:cs="Times New Roman"/>
          <w:bCs/>
          <w:sz w:val="22"/>
          <w:szCs w:val="22"/>
          <w:lang w:val="ru-RU" w:eastAsia="nl-NL"/>
        </w:rPr>
        <w:t>определяются</w:t>
      </w:r>
      <w:r w:rsidRPr="003A564C">
        <w:rPr>
          <w:rFonts w:ascii="Times" w:hAnsi="Times" w:cs="Times New Roman"/>
          <w:bCs/>
          <w:sz w:val="22"/>
          <w:szCs w:val="22"/>
          <w:lang w:val="ru-RU" w:eastAsia="nl-NL"/>
        </w:rPr>
        <w:t xml:space="preserve"> </w:t>
      </w:r>
      <w:r>
        <w:rPr>
          <w:rFonts w:ascii="Times" w:hAnsi="Times" w:cs="Times New Roman"/>
          <w:bCs/>
          <w:sz w:val="22"/>
          <w:szCs w:val="22"/>
          <w:lang w:val="ru-RU" w:eastAsia="nl-NL"/>
        </w:rPr>
        <w:t xml:space="preserve">как </w:t>
      </w:r>
      <w:r w:rsidRPr="003A564C">
        <w:rPr>
          <w:rFonts w:ascii="Times" w:hAnsi="Times" w:cs="Times New Roman"/>
          <w:bCs/>
          <w:sz w:val="22"/>
          <w:szCs w:val="22"/>
          <w:lang w:val="ru-RU" w:eastAsia="nl-NL"/>
        </w:rPr>
        <w:t>конкретные заинтересованные стороны</w:t>
      </w:r>
      <w:r>
        <w:rPr>
          <w:rFonts w:ascii="Times" w:hAnsi="Times" w:cs="Times New Roman"/>
          <w:bCs/>
          <w:sz w:val="22"/>
          <w:szCs w:val="22"/>
          <w:lang w:val="ru-RU" w:eastAsia="nl-NL"/>
        </w:rPr>
        <w:t>, выступающие за и против изменений,</w:t>
      </w:r>
      <w:r w:rsidRPr="003A564C">
        <w:rPr>
          <w:rFonts w:ascii="Times" w:hAnsi="Times" w:cs="Times New Roman"/>
          <w:bCs/>
          <w:sz w:val="22"/>
          <w:szCs w:val="22"/>
          <w:lang w:val="ru-RU" w:eastAsia="nl-NL"/>
        </w:rPr>
        <w:t xml:space="preserve"> </w:t>
      </w:r>
      <w:r>
        <w:rPr>
          <w:rFonts w:ascii="Times" w:hAnsi="Times" w:cs="Times New Roman"/>
          <w:bCs/>
          <w:sz w:val="22"/>
          <w:szCs w:val="22"/>
          <w:lang w:val="ru-RU" w:eastAsia="nl-NL"/>
        </w:rPr>
        <w:t xml:space="preserve">так и </w:t>
      </w:r>
      <w:r w:rsidRPr="003A564C">
        <w:rPr>
          <w:rFonts w:ascii="Times" w:hAnsi="Times" w:cs="Times New Roman"/>
          <w:bCs/>
          <w:sz w:val="22"/>
          <w:szCs w:val="22"/>
          <w:lang w:val="ru-RU" w:eastAsia="nl-NL"/>
        </w:rPr>
        <w:t xml:space="preserve">их </w:t>
      </w:r>
      <w:r>
        <w:rPr>
          <w:rFonts w:ascii="Times" w:hAnsi="Times" w:cs="Times New Roman"/>
          <w:bCs/>
          <w:sz w:val="22"/>
          <w:szCs w:val="22"/>
          <w:lang w:val="ru-RU" w:eastAsia="nl-NL"/>
        </w:rPr>
        <w:t>властные полномочия, влияние</w:t>
      </w:r>
      <w:r w:rsidRPr="003A564C">
        <w:rPr>
          <w:rFonts w:ascii="Times" w:hAnsi="Times" w:cs="Times New Roman"/>
          <w:bCs/>
          <w:sz w:val="22"/>
          <w:szCs w:val="22"/>
          <w:lang w:val="ru-RU" w:eastAsia="nl-NL"/>
        </w:rPr>
        <w:t xml:space="preserve"> и инте</w:t>
      </w:r>
      <w:r>
        <w:rPr>
          <w:rFonts w:ascii="Times" w:hAnsi="Times" w:cs="Times New Roman"/>
          <w:bCs/>
          <w:sz w:val="22"/>
          <w:szCs w:val="22"/>
          <w:lang w:val="ru-RU" w:eastAsia="nl-NL"/>
        </w:rPr>
        <w:t>ресы</w:t>
      </w:r>
      <w:r w:rsidRPr="003A564C">
        <w:rPr>
          <w:rFonts w:ascii="Times" w:hAnsi="Times" w:cs="Times New Roman"/>
          <w:bCs/>
          <w:sz w:val="22"/>
          <w:szCs w:val="22"/>
          <w:lang w:val="ru-RU" w:eastAsia="nl-NL"/>
        </w:rPr>
        <w:t>.</w:t>
      </w:r>
    </w:p>
    <w:p w14:paraId="1BA4A5C2" w14:textId="77777777" w:rsidR="00963C90" w:rsidRPr="003A564C" w:rsidRDefault="00963C90" w:rsidP="00963C90">
      <w:pPr>
        <w:shd w:val="clear" w:color="auto" w:fill="FFFFFF"/>
        <w:rPr>
          <w:rFonts w:ascii="Arial" w:eastAsia="Times New Roman" w:hAnsi="Arial" w:cs="Arial"/>
          <w:sz w:val="2"/>
          <w:szCs w:val="2"/>
          <w:lang w:val="ru-RU" w:eastAsia="ru-RU"/>
        </w:rPr>
      </w:pPr>
    </w:p>
    <w:p w14:paraId="1677D1C8" w14:textId="77777777" w:rsidR="00963C90" w:rsidRDefault="00963C90" w:rsidP="00963C90">
      <w:pPr>
        <w:rPr>
          <w:rFonts w:ascii="Times" w:hAnsi="Times" w:cs="Times New Roman"/>
          <w:sz w:val="22"/>
          <w:szCs w:val="22"/>
          <w:lang w:val="ru-RU" w:eastAsia="nl-NL"/>
        </w:rPr>
      </w:pPr>
    </w:p>
    <w:p w14:paraId="0DB79204" w14:textId="77777777" w:rsidR="00963C90" w:rsidRPr="00743E47" w:rsidRDefault="00963C90" w:rsidP="00963C90">
      <w:pPr>
        <w:spacing w:before="100" w:beforeAutospacing="1"/>
        <w:rPr>
          <w:rFonts w:ascii="Times" w:hAnsi="Times" w:cs="Times New Roman"/>
          <w:b/>
          <w:bCs/>
          <w:sz w:val="22"/>
          <w:szCs w:val="22"/>
          <w:lang w:val="ru-RU" w:eastAsia="nl-NL"/>
        </w:rPr>
      </w:pPr>
      <w:r>
        <w:rPr>
          <w:rFonts w:ascii="Times" w:hAnsi="Times" w:cs="Times New Roman"/>
          <w:b/>
          <w:bCs/>
          <w:sz w:val="22"/>
          <w:szCs w:val="22"/>
          <w:lang w:val="ru-RU" w:eastAsia="nl-NL"/>
        </w:rPr>
        <w:t>Подготовка</w:t>
      </w:r>
    </w:p>
    <w:p w14:paraId="56696B4F" w14:textId="77777777" w:rsidR="00963C90" w:rsidRDefault="00963C90" w:rsidP="00963C90">
      <w:pPr>
        <w:rPr>
          <w:rFonts w:ascii="Times" w:hAnsi="Times" w:cs="Times New Roman"/>
          <w:sz w:val="22"/>
          <w:szCs w:val="22"/>
          <w:lang w:val="ru-RU" w:eastAsia="nl-NL"/>
        </w:rPr>
      </w:pPr>
    </w:p>
    <w:p w14:paraId="254696F5" w14:textId="77777777" w:rsidR="00963C90" w:rsidRPr="00487A67" w:rsidRDefault="00963C90" w:rsidP="00963C90">
      <w:pPr>
        <w:shd w:val="clear" w:color="auto" w:fill="FFFFFF"/>
        <w:rPr>
          <w:rFonts w:ascii="Arial" w:eastAsia="Times New Roman" w:hAnsi="Arial" w:cs="Arial"/>
          <w:sz w:val="2"/>
          <w:szCs w:val="2"/>
          <w:lang w:val="ru-RU" w:eastAsia="ru-RU"/>
        </w:rPr>
      </w:pPr>
    </w:p>
    <w:p w14:paraId="201A0601" w14:textId="77777777" w:rsidR="00963C90" w:rsidRPr="00743E47" w:rsidRDefault="00963C90" w:rsidP="00963C90">
      <w:pPr>
        <w:rPr>
          <w:rFonts w:ascii="Times" w:hAnsi="Times" w:cs="Times New Roman"/>
          <w:sz w:val="22"/>
          <w:szCs w:val="22"/>
          <w:lang w:val="ru-RU" w:eastAsia="nl-NL"/>
        </w:rPr>
      </w:pPr>
    </w:p>
    <w:p w14:paraId="21651567" w14:textId="77777777" w:rsidR="00963C90" w:rsidRDefault="00963C90" w:rsidP="00963C90">
      <w:pPr>
        <w:pStyle w:val="a3"/>
        <w:numPr>
          <w:ilvl w:val="0"/>
          <w:numId w:val="1"/>
        </w:numPr>
        <w:rPr>
          <w:rFonts w:ascii="Times" w:hAnsi="Times" w:cs="Times New Roman"/>
          <w:sz w:val="22"/>
          <w:szCs w:val="22"/>
          <w:lang w:val="ru-RU" w:eastAsia="nl-NL"/>
        </w:rPr>
      </w:pPr>
      <w:r>
        <w:rPr>
          <w:rFonts w:ascii="Times" w:hAnsi="Times" w:cs="Times New Roman"/>
          <w:sz w:val="22"/>
          <w:szCs w:val="22"/>
          <w:lang w:val="ru-RU" w:eastAsia="nl-NL"/>
        </w:rPr>
        <w:t>Приготовьте бумагу для флип-чартов, стикеры (двух разных цветов) и маркеры</w:t>
      </w:r>
    </w:p>
    <w:p w14:paraId="3DF2DD5F" w14:textId="77777777" w:rsidR="00963C90" w:rsidRDefault="00963C90" w:rsidP="00963C90">
      <w:pPr>
        <w:pStyle w:val="a3"/>
        <w:numPr>
          <w:ilvl w:val="0"/>
          <w:numId w:val="1"/>
        </w:numPr>
        <w:rPr>
          <w:rFonts w:ascii="Times" w:hAnsi="Times" w:cs="Times New Roman"/>
          <w:sz w:val="22"/>
          <w:szCs w:val="22"/>
          <w:lang w:val="ru-RU" w:eastAsia="nl-NL"/>
        </w:rPr>
      </w:pPr>
      <w:r>
        <w:rPr>
          <w:rFonts w:ascii="Times" w:hAnsi="Times" w:cs="Times New Roman"/>
          <w:sz w:val="22"/>
          <w:szCs w:val="22"/>
          <w:lang w:val="ru-RU" w:eastAsia="nl-NL"/>
        </w:rPr>
        <w:t>Нарисуйте на листе флип-чарта вертикальную линию</w:t>
      </w:r>
    </w:p>
    <w:p w14:paraId="29234DE5" w14:textId="77777777" w:rsidR="00963C90" w:rsidRDefault="00963C90" w:rsidP="00963C90">
      <w:pPr>
        <w:pStyle w:val="a3"/>
        <w:numPr>
          <w:ilvl w:val="0"/>
          <w:numId w:val="1"/>
        </w:numPr>
        <w:rPr>
          <w:rFonts w:ascii="Times" w:hAnsi="Times" w:cs="Times New Roman"/>
          <w:sz w:val="22"/>
          <w:szCs w:val="22"/>
          <w:lang w:val="ru-RU" w:eastAsia="nl-NL"/>
        </w:rPr>
      </w:pPr>
      <w:r>
        <w:rPr>
          <w:rFonts w:ascii="Times" w:hAnsi="Times" w:cs="Times New Roman"/>
          <w:sz w:val="22"/>
          <w:szCs w:val="22"/>
          <w:lang w:val="ru-RU" w:eastAsia="nl-NL"/>
        </w:rPr>
        <w:t>Озаглавьте левый столбец «Движущие силы» или «Стимулирующие факторы» и правый столбец «Сдерживающие силы» или «Препятствия»</w:t>
      </w:r>
    </w:p>
    <w:p w14:paraId="4A700F80" w14:textId="77777777" w:rsidR="00963C90" w:rsidRDefault="00963C90" w:rsidP="00963C90">
      <w:pPr>
        <w:pStyle w:val="a3"/>
        <w:numPr>
          <w:ilvl w:val="0"/>
          <w:numId w:val="1"/>
        </w:numPr>
        <w:rPr>
          <w:rFonts w:ascii="Times" w:hAnsi="Times" w:cs="Times New Roman"/>
          <w:sz w:val="22"/>
          <w:szCs w:val="22"/>
          <w:lang w:val="ru-RU" w:eastAsia="nl-NL"/>
        </w:rPr>
      </w:pPr>
      <w:r>
        <w:rPr>
          <w:rFonts w:ascii="Times" w:hAnsi="Times" w:cs="Times New Roman"/>
          <w:sz w:val="22"/>
          <w:szCs w:val="22"/>
          <w:lang w:val="ru-RU" w:eastAsia="nl-NL"/>
        </w:rPr>
        <w:t>Убедитесь, что всем участникам хорошо видно написанное на флип-чарте</w:t>
      </w:r>
    </w:p>
    <w:p w14:paraId="480F7C03" w14:textId="77777777" w:rsidR="00963C90" w:rsidRPr="00743E47" w:rsidRDefault="00963C90" w:rsidP="00963C90">
      <w:pPr>
        <w:rPr>
          <w:rFonts w:ascii="Times" w:hAnsi="Times" w:cs="Times New Roman"/>
          <w:sz w:val="22"/>
          <w:szCs w:val="22"/>
          <w:lang w:val="ru-RU" w:eastAsia="nl-NL"/>
        </w:rPr>
      </w:pPr>
    </w:p>
    <w:p w14:paraId="1515691E" w14:textId="77777777" w:rsidR="00963C90" w:rsidRPr="00743E47" w:rsidRDefault="00963C90" w:rsidP="00963C90">
      <w:pPr>
        <w:spacing w:before="100" w:beforeAutospacing="1"/>
        <w:rPr>
          <w:rFonts w:ascii="Times" w:hAnsi="Times" w:cs="Times New Roman"/>
          <w:b/>
          <w:bCs/>
          <w:sz w:val="22"/>
          <w:szCs w:val="22"/>
          <w:lang w:val="ru-RU" w:eastAsia="nl-NL"/>
        </w:rPr>
      </w:pPr>
      <w:r>
        <w:rPr>
          <w:rFonts w:ascii="Times" w:hAnsi="Times" w:cs="Times New Roman"/>
          <w:b/>
          <w:bCs/>
          <w:sz w:val="22"/>
          <w:szCs w:val="22"/>
          <w:lang w:val="ru-RU" w:eastAsia="nl-NL"/>
        </w:rPr>
        <w:t>Процесс</w:t>
      </w:r>
    </w:p>
    <w:p w14:paraId="716E5832" w14:textId="77777777" w:rsidR="00963C90" w:rsidRPr="00743E47" w:rsidRDefault="00963C90" w:rsidP="00963C90">
      <w:pPr>
        <w:rPr>
          <w:rFonts w:ascii="Times" w:hAnsi="Times" w:cs="Times New Roman"/>
          <w:sz w:val="22"/>
          <w:szCs w:val="22"/>
          <w:lang w:val="ru-RU" w:eastAsia="nl-NL"/>
        </w:rPr>
      </w:pPr>
    </w:p>
    <w:p w14:paraId="313A6E20" w14:textId="77777777" w:rsidR="00963C90" w:rsidRDefault="00963C90" w:rsidP="00963C90">
      <w:pPr>
        <w:rPr>
          <w:rFonts w:ascii="Times" w:hAnsi="Times" w:cs="Times New Roman"/>
          <w:sz w:val="22"/>
          <w:szCs w:val="22"/>
          <w:lang w:val="ru-RU" w:eastAsia="nl-NL"/>
        </w:rPr>
      </w:pPr>
      <w:r>
        <w:rPr>
          <w:rFonts w:ascii="Times" w:hAnsi="Times" w:cs="Times New Roman"/>
          <w:sz w:val="22"/>
          <w:szCs w:val="22"/>
          <w:lang w:val="ru-RU" w:eastAsia="nl-NL"/>
        </w:rPr>
        <w:t>Анализ силового поля лучше всего проводить в небольших группах примерно по 6-8 человек. Используйте флип-чарты, чтобы каждый участник мог видеть, что происходит.</w:t>
      </w:r>
    </w:p>
    <w:p w14:paraId="299F941F" w14:textId="77777777" w:rsidR="00963C90" w:rsidRPr="00743E47" w:rsidRDefault="00963C90" w:rsidP="00963C90">
      <w:pPr>
        <w:rPr>
          <w:rFonts w:ascii="Times" w:hAnsi="Times" w:cs="Times New Roman"/>
          <w:sz w:val="22"/>
          <w:szCs w:val="22"/>
          <w:lang w:val="ru-RU" w:eastAsia="nl-NL"/>
        </w:rPr>
      </w:pPr>
    </w:p>
    <w:p w14:paraId="6A024293" w14:textId="77777777" w:rsidR="00963C90" w:rsidRPr="00743E47" w:rsidRDefault="00963C90" w:rsidP="00963C90">
      <w:pPr>
        <w:rPr>
          <w:rFonts w:ascii="Times" w:hAnsi="Times" w:cs="Times New Roman"/>
          <w:sz w:val="22"/>
          <w:szCs w:val="22"/>
          <w:lang w:val="ru-RU" w:eastAsia="nl-NL"/>
        </w:rPr>
      </w:pPr>
      <w:r>
        <w:rPr>
          <w:rFonts w:ascii="Times" w:hAnsi="Times" w:cs="Times New Roman"/>
          <w:sz w:val="22"/>
          <w:szCs w:val="22"/>
          <w:lang w:val="ru-RU" w:eastAsia="nl-NL"/>
        </w:rPr>
        <w:t xml:space="preserve">На первом шаге необходимо согласовать обсуждаемую область изменений. Ведущий уже представил или представит ее вам как часть </w:t>
      </w:r>
      <w:r w:rsidRPr="00B041B2">
        <w:rPr>
          <w:rFonts w:ascii="Times" w:hAnsi="Times" w:cs="Times New Roman"/>
          <w:sz w:val="22"/>
          <w:szCs w:val="22"/>
          <w:lang w:val="ru-RU" w:eastAsia="nl-NL"/>
        </w:rPr>
        <w:t>практического задания</w:t>
      </w:r>
      <w:r w:rsidR="00B041B2" w:rsidRPr="00B041B2">
        <w:rPr>
          <w:rFonts w:ascii="Times" w:hAnsi="Times" w:cs="Times New Roman"/>
          <w:sz w:val="22"/>
          <w:szCs w:val="22"/>
          <w:lang w:val="ru-RU" w:eastAsia="nl-NL"/>
        </w:rPr>
        <w:t xml:space="preserve"> или</w:t>
      </w:r>
      <w:r w:rsidR="00B041B2">
        <w:rPr>
          <w:rFonts w:ascii="Times" w:hAnsi="Times" w:cs="Times New Roman"/>
          <w:sz w:val="22"/>
          <w:szCs w:val="22"/>
          <w:lang w:val="ru-RU" w:eastAsia="nl-NL"/>
        </w:rPr>
        <w:t>,</w:t>
      </w:r>
      <w:r w:rsidR="00B041B2" w:rsidRPr="00B041B2">
        <w:rPr>
          <w:rFonts w:ascii="Times" w:hAnsi="Times" w:cs="Times New Roman"/>
          <w:sz w:val="22"/>
          <w:szCs w:val="22"/>
          <w:lang w:val="ru-RU" w:eastAsia="nl-NL"/>
        </w:rPr>
        <w:t xml:space="preserve"> так называемого</w:t>
      </w:r>
      <w:r w:rsidR="00B041B2">
        <w:rPr>
          <w:rFonts w:ascii="Times" w:hAnsi="Times" w:cs="Times New Roman"/>
          <w:sz w:val="22"/>
          <w:szCs w:val="22"/>
          <w:lang w:val="ru-RU" w:eastAsia="nl-NL"/>
        </w:rPr>
        <w:t>,</w:t>
      </w:r>
      <w:r w:rsidR="00B041B2" w:rsidRPr="00B041B2">
        <w:rPr>
          <w:rFonts w:ascii="Times" w:hAnsi="Times" w:cs="Times New Roman"/>
          <w:sz w:val="22"/>
          <w:szCs w:val="22"/>
          <w:lang w:val="ru-RU" w:eastAsia="nl-NL"/>
        </w:rPr>
        <w:t xml:space="preserve"> «дела»</w:t>
      </w:r>
      <w:r w:rsidRPr="00B041B2">
        <w:rPr>
          <w:rFonts w:ascii="Times" w:hAnsi="Times" w:cs="Times New Roman"/>
          <w:sz w:val="22"/>
          <w:szCs w:val="22"/>
          <w:lang w:val="ru-RU" w:eastAsia="nl-NL"/>
        </w:rPr>
        <w:t>, над которым мы сегодня ра</w:t>
      </w:r>
      <w:r>
        <w:rPr>
          <w:rFonts w:ascii="Times" w:hAnsi="Times" w:cs="Times New Roman"/>
          <w:sz w:val="22"/>
          <w:szCs w:val="22"/>
          <w:lang w:val="ru-RU" w:eastAsia="nl-NL"/>
        </w:rPr>
        <w:t xml:space="preserve">ботаем. Запишите ее в виде желаемой цели или задачи над вертикальной линией. </w:t>
      </w:r>
    </w:p>
    <w:p w14:paraId="73C0EF05" w14:textId="77777777" w:rsidR="00963C90" w:rsidRPr="00743E47" w:rsidRDefault="00963C90" w:rsidP="00963C90">
      <w:pPr>
        <w:rPr>
          <w:rFonts w:ascii="Times" w:hAnsi="Times" w:cs="Times New Roman"/>
          <w:sz w:val="22"/>
          <w:szCs w:val="22"/>
          <w:lang w:val="ru-RU" w:eastAsia="nl-NL"/>
        </w:rPr>
      </w:pPr>
    </w:p>
    <w:p w14:paraId="4B9E890E" w14:textId="77777777" w:rsidR="00963C90" w:rsidRDefault="00963C90" w:rsidP="00963C90">
      <w:pPr>
        <w:rPr>
          <w:rFonts w:ascii="Times" w:hAnsi="Times" w:cs="Times New Roman"/>
          <w:sz w:val="22"/>
          <w:szCs w:val="22"/>
          <w:lang w:val="ru-RU" w:eastAsia="nl-NL"/>
        </w:rPr>
      </w:pPr>
      <w:r>
        <w:rPr>
          <w:rFonts w:ascii="Times" w:hAnsi="Times" w:cs="Times New Roman"/>
          <w:sz w:val="22"/>
          <w:szCs w:val="22"/>
          <w:lang w:val="ru-RU" w:eastAsia="nl-NL"/>
        </w:rPr>
        <w:t xml:space="preserve">Обсудите в группе и запишите три движущие силы желаемого изменения (продвигающие изменения), по одной на отдельном стикере, и три  сдерживающие силы желаемого изменения (не дающие изменению произойти), также по одной на каждом стикере. По возможности используйте листки разного цвета для движущих сил и препятствий. </w:t>
      </w:r>
    </w:p>
    <w:p w14:paraId="1BFCA9D7" w14:textId="77777777" w:rsidR="00963C90" w:rsidRDefault="00963C90" w:rsidP="00963C90">
      <w:pPr>
        <w:rPr>
          <w:rFonts w:ascii="Times" w:hAnsi="Times" w:cs="Times New Roman"/>
          <w:sz w:val="22"/>
          <w:szCs w:val="22"/>
          <w:lang w:val="ru-RU" w:eastAsia="nl-NL"/>
        </w:rPr>
      </w:pPr>
    </w:p>
    <w:p w14:paraId="470C6915" w14:textId="77777777" w:rsidR="00963C90" w:rsidRPr="00900D77" w:rsidRDefault="00963C90" w:rsidP="00963C9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w:hAnsi="Times" w:cs="Times New Roman"/>
          <w:sz w:val="22"/>
          <w:szCs w:val="22"/>
          <w:lang w:val="ru-RU" w:eastAsia="nl-NL"/>
        </w:rPr>
      </w:pPr>
      <w:r>
        <w:rPr>
          <w:rFonts w:ascii="Times" w:hAnsi="Times" w:cs="Times New Roman"/>
          <w:sz w:val="22"/>
          <w:szCs w:val="22"/>
          <w:lang w:val="ru-RU" w:eastAsia="nl-NL"/>
        </w:rPr>
        <w:t xml:space="preserve">Просмотрите </w:t>
      </w:r>
      <w:r w:rsidRPr="00900D77">
        <w:rPr>
          <w:rFonts w:ascii="Times" w:hAnsi="Times" w:cs="Times New Roman"/>
          <w:sz w:val="22"/>
          <w:szCs w:val="22"/>
          <w:lang w:val="ru-RU" w:eastAsia="nl-NL"/>
        </w:rPr>
        <w:t>пред</w:t>
      </w:r>
      <w:r>
        <w:rPr>
          <w:rFonts w:ascii="Times" w:hAnsi="Times" w:cs="Times New Roman"/>
          <w:sz w:val="22"/>
          <w:szCs w:val="22"/>
          <w:lang w:val="ru-RU" w:eastAsia="nl-NL"/>
        </w:rPr>
        <w:t>положения и отсо</w:t>
      </w:r>
      <w:r w:rsidRPr="00900D77">
        <w:rPr>
          <w:rFonts w:ascii="Times" w:hAnsi="Times" w:cs="Times New Roman"/>
          <w:sz w:val="22"/>
          <w:szCs w:val="22"/>
          <w:lang w:val="ru-RU" w:eastAsia="nl-NL"/>
        </w:rPr>
        <w:t xml:space="preserve">ртируйте те, которые </w:t>
      </w:r>
      <w:r>
        <w:rPr>
          <w:rFonts w:ascii="Times" w:hAnsi="Times" w:cs="Times New Roman"/>
          <w:sz w:val="22"/>
          <w:szCs w:val="22"/>
          <w:lang w:val="ru-RU" w:eastAsia="nl-NL"/>
        </w:rPr>
        <w:t>имеют отношение к</w:t>
      </w:r>
      <w:r w:rsidRPr="00900D77">
        <w:rPr>
          <w:rFonts w:ascii="Times" w:hAnsi="Times" w:cs="Times New Roman"/>
          <w:sz w:val="22"/>
          <w:szCs w:val="22"/>
          <w:lang w:val="ru-RU" w:eastAsia="nl-NL"/>
        </w:rPr>
        <w:t xml:space="preserve"> адвокации. Это означает, что они должны быть о законах, политике или любых других </w:t>
      </w:r>
      <w:r>
        <w:rPr>
          <w:rFonts w:ascii="Times" w:hAnsi="Times" w:cs="Times New Roman"/>
          <w:sz w:val="22"/>
          <w:szCs w:val="22"/>
          <w:lang w:val="ru-RU" w:eastAsia="nl-NL"/>
        </w:rPr>
        <w:t>адвокативных вещах</w:t>
      </w:r>
      <w:r w:rsidRPr="00900D77">
        <w:rPr>
          <w:rFonts w:ascii="Times" w:hAnsi="Times" w:cs="Times New Roman"/>
          <w:sz w:val="22"/>
          <w:szCs w:val="22"/>
          <w:lang w:val="ru-RU" w:eastAsia="nl-NL"/>
        </w:rPr>
        <w:t>, упомян</w:t>
      </w:r>
      <w:r>
        <w:rPr>
          <w:rFonts w:ascii="Times" w:hAnsi="Times" w:cs="Times New Roman"/>
          <w:sz w:val="22"/>
          <w:szCs w:val="22"/>
          <w:lang w:val="ru-RU" w:eastAsia="nl-NL"/>
        </w:rPr>
        <w:t>утых в презентации. При необходимости группируйте</w:t>
      </w:r>
      <w:r w:rsidRPr="00900D77">
        <w:rPr>
          <w:rFonts w:ascii="Times" w:hAnsi="Times" w:cs="Times New Roman"/>
          <w:sz w:val="22"/>
          <w:szCs w:val="22"/>
          <w:lang w:val="ru-RU" w:eastAsia="nl-NL"/>
        </w:rPr>
        <w:t xml:space="preserve"> </w:t>
      </w:r>
      <w:r>
        <w:rPr>
          <w:rFonts w:ascii="Times" w:hAnsi="Times" w:cs="Times New Roman"/>
          <w:sz w:val="22"/>
          <w:szCs w:val="22"/>
          <w:lang w:val="ru-RU" w:eastAsia="nl-NL"/>
        </w:rPr>
        <w:t xml:space="preserve">схожие </w:t>
      </w:r>
      <w:r w:rsidRPr="00900D77">
        <w:rPr>
          <w:rFonts w:ascii="Times" w:hAnsi="Times" w:cs="Times New Roman"/>
          <w:sz w:val="22"/>
          <w:szCs w:val="22"/>
          <w:lang w:val="ru-RU" w:eastAsia="nl-NL"/>
        </w:rPr>
        <w:t>пред</w:t>
      </w:r>
      <w:r>
        <w:rPr>
          <w:rFonts w:ascii="Times" w:hAnsi="Times" w:cs="Times New Roman"/>
          <w:sz w:val="22"/>
          <w:szCs w:val="22"/>
          <w:lang w:val="ru-RU" w:eastAsia="nl-NL"/>
        </w:rPr>
        <w:t>положения</w:t>
      </w:r>
      <w:r w:rsidRPr="00900D77">
        <w:rPr>
          <w:rFonts w:ascii="Times" w:hAnsi="Times" w:cs="Times New Roman"/>
          <w:sz w:val="22"/>
          <w:szCs w:val="22"/>
          <w:lang w:val="ru-RU" w:eastAsia="nl-NL"/>
        </w:rPr>
        <w:t xml:space="preserve">. </w:t>
      </w:r>
    </w:p>
    <w:p w14:paraId="42282B83" w14:textId="77777777" w:rsidR="00963C90" w:rsidRPr="00900D77" w:rsidRDefault="00963C90" w:rsidP="00963C90">
      <w:pPr>
        <w:rPr>
          <w:rFonts w:ascii="Times" w:eastAsia="Times New Roman" w:hAnsi="Times" w:cs="Times New Roman"/>
          <w:sz w:val="20"/>
          <w:szCs w:val="20"/>
          <w:lang w:val="ru-RU" w:eastAsia="ru-RU"/>
        </w:rPr>
      </w:pPr>
    </w:p>
    <w:p w14:paraId="1A1A151D" w14:textId="77777777" w:rsidR="00963C90" w:rsidRPr="00625ACB" w:rsidRDefault="00963C90" w:rsidP="00963C90">
      <w:pPr>
        <w:pStyle w:val="HTML"/>
        <w:shd w:val="clear" w:color="auto" w:fill="FFFFFF"/>
        <w:rPr>
          <w:rFonts w:ascii="Times" w:hAnsi="Times" w:cs="Times New Roman"/>
          <w:sz w:val="22"/>
          <w:szCs w:val="22"/>
          <w:lang w:eastAsia="nl-NL"/>
        </w:rPr>
      </w:pPr>
      <w:r w:rsidRPr="00625ACB">
        <w:rPr>
          <w:rFonts w:ascii="Times" w:hAnsi="Times" w:cs="Times New Roman"/>
          <w:sz w:val="22"/>
          <w:szCs w:val="22"/>
          <w:lang w:eastAsia="nl-NL"/>
        </w:rPr>
        <w:t xml:space="preserve">Соберите все </w:t>
      </w:r>
      <w:r>
        <w:rPr>
          <w:rFonts w:ascii="Times" w:hAnsi="Times" w:cs="Times New Roman"/>
          <w:sz w:val="22"/>
          <w:szCs w:val="22"/>
          <w:lang w:eastAsia="nl-NL"/>
        </w:rPr>
        <w:t>определенные ранее</w:t>
      </w:r>
      <w:r w:rsidRPr="00625ACB">
        <w:rPr>
          <w:rFonts w:ascii="Times" w:hAnsi="Times" w:cs="Times New Roman"/>
          <w:sz w:val="22"/>
          <w:szCs w:val="22"/>
          <w:lang w:eastAsia="nl-NL"/>
        </w:rPr>
        <w:t xml:space="preserve"> силы (минимум 5, </w:t>
      </w:r>
      <w:r>
        <w:rPr>
          <w:rFonts w:ascii="Times" w:hAnsi="Times" w:cs="Times New Roman"/>
          <w:sz w:val="22"/>
          <w:szCs w:val="22"/>
          <w:lang w:eastAsia="nl-NL"/>
        </w:rPr>
        <w:t xml:space="preserve">максимум </w:t>
      </w:r>
      <w:r w:rsidRPr="00625ACB">
        <w:rPr>
          <w:rFonts w:ascii="Times" w:hAnsi="Times" w:cs="Times New Roman"/>
          <w:sz w:val="22"/>
          <w:szCs w:val="22"/>
          <w:lang w:eastAsia="nl-NL"/>
        </w:rPr>
        <w:t xml:space="preserve">10) в поддержку изменения </w:t>
      </w:r>
      <w:r>
        <w:rPr>
          <w:rFonts w:ascii="Times" w:hAnsi="Times" w:cs="Times New Roman"/>
          <w:sz w:val="22"/>
          <w:szCs w:val="22"/>
          <w:lang w:eastAsia="nl-NL"/>
        </w:rPr>
        <w:t xml:space="preserve">в левом </w:t>
      </w:r>
      <w:r w:rsidRPr="00625ACB">
        <w:rPr>
          <w:rFonts w:ascii="Times" w:hAnsi="Times" w:cs="Times New Roman"/>
          <w:sz w:val="22"/>
          <w:szCs w:val="22"/>
          <w:lang w:eastAsia="nl-NL"/>
        </w:rPr>
        <w:t>столбц</w:t>
      </w:r>
      <w:r>
        <w:rPr>
          <w:rFonts w:ascii="Times" w:hAnsi="Times" w:cs="Times New Roman"/>
          <w:sz w:val="22"/>
          <w:szCs w:val="22"/>
          <w:lang w:eastAsia="nl-NL"/>
        </w:rPr>
        <w:t xml:space="preserve">е </w:t>
      </w:r>
      <w:r w:rsidRPr="00625ACB">
        <w:rPr>
          <w:rFonts w:ascii="Times" w:hAnsi="Times" w:cs="Times New Roman"/>
          <w:sz w:val="22"/>
          <w:szCs w:val="22"/>
          <w:lang w:eastAsia="nl-NL"/>
        </w:rPr>
        <w:t>(</w:t>
      </w:r>
      <w:r>
        <w:rPr>
          <w:rFonts w:ascii="Times" w:hAnsi="Times" w:cs="Times New Roman"/>
          <w:sz w:val="22"/>
          <w:szCs w:val="22"/>
          <w:lang w:eastAsia="nl-NL"/>
        </w:rPr>
        <w:t>стимулирующие изменения)</w:t>
      </w:r>
      <w:r w:rsidRPr="00625ACB">
        <w:rPr>
          <w:rFonts w:ascii="Times" w:hAnsi="Times" w:cs="Times New Roman"/>
          <w:sz w:val="22"/>
          <w:szCs w:val="22"/>
          <w:lang w:eastAsia="nl-NL"/>
        </w:rPr>
        <w:t>,</w:t>
      </w:r>
      <w:r>
        <w:rPr>
          <w:rFonts w:ascii="Times" w:hAnsi="Times" w:cs="Times New Roman"/>
          <w:sz w:val="22"/>
          <w:szCs w:val="22"/>
          <w:lang w:eastAsia="nl-NL"/>
        </w:rPr>
        <w:t xml:space="preserve"> а те, что направлены</w:t>
      </w:r>
      <w:r w:rsidRPr="00625ACB">
        <w:rPr>
          <w:rFonts w:ascii="Times" w:hAnsi="Times" w:cs="Times New Roman"/>
          <w:sz w:val="22"/>
          <w:szCs w:val="22"/>
          <w:lang w:eastAsia="nl-NL"/>
        </w:rPr>
        <w:t xml:space="preserve"> против изменения</w:t>
      </w:r>
      <w:r>
        <w:rPr>
          <w:rFonts w:ascii="Times" w:hAnsi="Times" w:cs="Times New Roman"/>
          <w:sz w:val="22"/>
          <w:szCs w:val="22"/>
          <w:lang w:eastAsia="nl-NL"/>
        </w:rPr>
        <w:t>, в правом столбце</w:t>
      </w:r>
      <w:r w:rsidRPr="00625ACB">
        <w:rPr>
          <w:rFonts w:ascii="Times" w:hAnsi="Times" w:cs="Times New Roman"/>
          <w:sz w:val="22"/>
          <w:szCs w:val="22"/>
          <w:lang w:eastAsia="nl-NL"/>
        </w:rPr>
        <w:t xml:space="preserve"> (</w:t>
      </w:r>
      <w:r>
        <w:rPr>
          <w:rFonts w:ascii="Times" w:hAnsi="Times" w:cs="Times New Roman"/>
          <w:sz w:val="22"/>
          <w:szCs w:val="22"/>
          <w:lang w:eastAsia="nl-NL"/>
        </w:rPr>
        <w:t>сдерживающие изменения</w:t>
      </w:r>
      <w:r w:rsidRPr="00625ACB">
        <w:rPr>
          <w:rFonts w:ascii="Times" w:hAnsi="Times" w:cs="Times New Roman"/>
          <w:sz w:val="22"/>
          <w:szCs w:val="22"/>
          <w:lang w:eastAsia="nl-NL"/>
        </w:rPr>
        <w:t xml:space="preserve">). </w:t>
      </w:r>
    </w:p>
    <w:p w14:paraId="75A8A8D0" w14:textId="77777777" w:rsidR="00963C90" w:rsidRDefault="00963C90" w:rsidP="00963C90">
      <w:pPr>
        <w:rPr>
          <w:rFonts w:ascii="Times" w:eastAsia="Times New Roman" w:hAnsi="Times"/>
        </w:rPr>
      </w:pPr>
    </w:p>
    <w:p w14:paraId="62612501" w14:textId="77777777" w:rsidR="00963C90" w:rsidRPr="00625ACB" w:rsidRDefault="00963C90" w:rsidP="00963C90">
      <w:pPr>
        <w:pStyle w:val="HTML"/>
        <w:rPr>
          <w:rFonts w:ascii="Times" w:hAnsi="Times" w:cs="Times New Roman"/>
          <w:sz w:val="22"/>
          <w:szCs w:val="22"/>
          <w:lang w:eastAsia="nl-NL"/>
        </w:rPr>
      </w:pPr>
      <w:r w:rsidRPr="00625ACB">
        <w:rPr>
          <w:rFonts w:ascii="Times" w:hAnsi="Times" w:cs="Times New Roman"/>
          <w:sz w:val="22"/>
          <w:szCs w:val="22"/>
          <w:lang w:eastAsia="nl-NL"/>
        </w:rPr>
        <w:t xml:space="preserve">Оцените силы по их </w:t>
      </w:r>
      <w:r>
        <w:rPr>
          <w:rFonts w:ascii="Times" w:hAnsi="Times" w:cs="Times New Roman"/>
          <w:sz w:val="22"/>
          <w:szCs w:val="22"/>
          <w:lang w:eastAsia="nl-NL"/>
        </w:rPr>
        <w:t>«мощности» по шкале от одного (слабая) до пяти (мощная</w:t>
      </w:r>
      <w:r w:rsidRPr="00625ACB">
        <w:rPr>
          <w:rFonts w:ascii="Times" w:hAnsi="Times" w:cs="Times New Roman"/>
          <w:sz w:val="22"/>
          <w:szCs w:val="22"/>
          <w:lang w:eastAsia="nl-NL"/>
        </w:rPr>
        <w:t xml:space="preserve">). </w:t>
      </w:r>
      <w:r>
        <w:rPr>
          <w:rFonts w:ascii="Times" w:hAnsi="Times" w:cs="Times New Roman"/>
          <w:sz w:val="22"/>
          <w:szCs w:val="22"/>
          <w:lang w:eastAsia="nl-NL"/>
        </w:rPr>
        <w:t xml:space="preserve">Этот процесс должен вызвать активную дискуссию, обсуждение или дебаты. </w:t>
      </w:r>
      <w:r w:rsidRPr="00625ACB">
        <w:rPr>
          <w:rFonts w:ascii="Times" w:hAnsi="Times" w:cs="Times New Roman"/>
          <w:sz w:val="22"/>
          <w:szCs w:val="22"/>
          <w:lang w:eastAsia="nl-NL"/>
        </w:rPr>
        <w:t xml:space="preserve">Это важная часть упражнения, </w:t>
      </w:r>
      <w:r>
        <w:rPr>
          <w:rFonts w:ascii="Times" w:hAnsi="Times" w:cs="Times New Roman"/>
          <w:sz w:val="22"/>
          <w:szCs w:val="22"/>
          <w:lang w:eastAsia="nl-NL"/>
        </w:rPr>
        <w:t xml:space="preserve">поэтому </w:t>
      </w:r>
      <w:r w:rsidRPr="00625ACB">
        <w:rPr>
          <w:rFonts w:ascii="Times" w:hAnsi="Times" w:cs="Times New Roman"/>
          <w:sz w:val="22"/>
          <w:szCs w:val="22"/>
          <w:lang w:eastAsia="nl-NL"/>
        </w:rPr>
        <w:t xml:space="preserve">ключевым вопросам </w:t>
      </w:r>
      <w:r>
        <w:rPr>
          <w:rFonts w:ascii="Times" w:hAnsi="Times" w:cs="Times New Roman"/>
          <w:sz w:val="22"/>
          <w:szCs w:val="22"/>
          <w:lang w:eastAsia="nl-NL"/>
        </w:rPr>
        <w:t>следует уделить достаточно времени</w:t>
      </w:r>
      <w:r w:rsidRPr="00625ACB">
        <w:rPr>
          <w:rFonts w:ascii="Times" w:hAnsi="Times" w:cs="Times New Roman"/>
          <w:sz w:val="22"/>
          <w:szCs w:val="22"/>
          <w:lang w:eastAsia="nl-NL"/>
        </w:rPr>
        <w:t>.</w:t>
      </w:r>
    </w:p>
    <w:p w14:paraId="43D57181" w14:textId="77777777" w:rsidR="00963C90" w:rsidRPr="00625ACB" w:rsidRDefault="00963C90" w:rsidP="00963C90">
      <w:pPr>
        <w:shd w:val="clear" w:color="auto" w:fill="FFFFFF"/>
        <w:rPr>
          <w:rFonts w:ascii="Times" w:hAnsi="Times" w:cs="Times New Roman"/>
          <w:sz w:val="22"/>
          <w:szCs w:val="22"/>
          <w:lang w:val="ru-RU" w:eastAsia="nl-NL"/>
        </w:rPr>
      </w:pPr>
    </w:p>
    <w:p w14:paraId="6E70290B" w14:textId="77777777" w:rsidR="00963C90" w:rsidRDefault="00963C90" w:rsidP="00963C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w:hAnsi="Times" w:cs="Times New Roman"/>
          <w:sz w:val="22"/>
          <w:szCs w:val="22"/>
          <w:lang w:val="ru-RU" w:eastAsia="nl-NL"/>
        </w:rPr>
      </w:pPr>
      <w:r w:rsidRPr="007A4AFA">
        <w:rPr>
          <w:rFonts w:ascii="Times" w:hAnsi="Times" w:cs="Times New Roman"/>
          <w:sz w:val="22"/>
          <w:szCs w:val="22"/>
          <w:lang w:val="ru-RU" w:eastAsia="nl-NL"/>
        </w:rPr>
        <w:t>Идеи и озарения, возникшие в процессе обсуждения, вполне способны помочь преодолеть сомнения, проблемы или симптомы и привести к ре</w:t>
      </w:r>
      <w:r>
        <w:rPr>
          <w:rFonts w:ascii="Times" w:hAnsi="Times" w:cs="Times New Roman"/>
          <w:sz w:val="22"/>
          <w:szCs w:val="22"/>
          <w:lang w:val="ru-RU" w:eastAsia="nl-NL"/>
        </w:rPr>
        <w:t>шениям. Полезно записать их и п</w:t>
      </w:r>
      <w:r w:rsidRPr="007A4AFA">
        <w:rPr>
          <w:rFonts w:ascii="Times" w:hAnsi="Times" w:cs="Times New Roman"/>
          <w:sz w:val="22"/>
          <w:szCs w:val="22"/>
          <w:lang w:val="ru-RU" w:eastAsia="nl-NL"/>
        </w:rPr>
        <w:t xml:space="preserve">осмотреть, где есть консенсус относительно </w:t>
      </w:r>
      <w:r>
        <w:rPr>
          <w:rFonts w:ascii="Times" w:hAnsi="Times" w:cs="Times New Roman"/>
          <w:sz w:val="22"/>
          <w:szCs w:val="22"/>
          <w:lang w:val="ru-RU" w:eastAsia="nl-NL"/>
        </w:rPr>
        <w:t>действий</w:t>
      </w:r>
      <w:r w:rsidRPr="007A4AFA">
        <w:rPr>
          <w:rFonts w:ascii="Times" w:hAnsi="Times" w:cs="Times New Roman"/>
          <w:sz w:val="22"/>
          <w:szCs w:val="22"/>
          <w:lang w:val="ru-RU" w:eastAsia="nl-NL"/>
        </w:rPr>
        <w:t xml:space="preserve"> или </w:t>
      </w:r>
      <w:r>
        <w:rPr>
          <w:rFonts w:ascii="Times" w:hAnsi="Times" w:cs="Times New Roman"/>
          <w:sz w:val="22"/>
          <w:szCs w:val="22"/>
          <w:lang w:val="ru-RU" w:eastAsia="nl-NL"/>
        </w:rPr>
        <w:t>способов</w:t>
      </w:r>
      <w:r w:rsidRPr="007A4AFA">
        <w:rPr>
          <w:rFonts w:ascii="Times" w:hAnsi="Times" w:cs="Times New Roman"/>
          <w:sz w:val="22"/>
          <w:szCs w:val="22"/>
          <w:lang w:val="ru-RU" w:eastAsia="nl-NL"/>
        </w:rPr>
        <w:t xml:space="preserve"> продвижения вперед. </w:t>
      </w:r>
      <w:r>
        <w:rPr>
          <w:rFonts w:ascii="Times" w:hAnsi="Times" w:cs="Times New Roman"/>
          <w:sz w:val="22"/>
          <w:szCs w:val="22"/>
          <w:lang w:val="ru-RU" w:eastAsia="nl-NL"/>
        </w:rPr>
        <w:br/>
      </w:r>
      <w:r>
        <w:rPr>
          <w:rFonts w:ascii="Times" w:hAnsi="Times" w:cs="Times New Roman"/>
          <w:sz w:val="22"/>
          <w:szCs w:val="22"/>
          <w:lang w:val="ru-RU" w:eastAsia="nl-NL"/>
        </w:rPr>
        <w:br/>
        <w:t>Для оказания влияния на политику цель</w:t>
      </w:r>
      <w:r w:rsidRPr="007A4AFA">
        <w:rPr>
          <w:rFonts w:ascii="Times" w:hAnsi="Times" w:cs="Times New Roman"/>
          <w:sz w:val="22"/>
          <w:szCs w:val="22"/>
          <w:lang w:val="ru-RU" w:eastAsia="nl-NL"/>
        </w:rPr>
        <w:t xml:space="preserve"> </w:t>
      </w:r>
      <w:r>
        <w:rPr>
          <w:rFonts w:ascii="Times" w:hAnsi="Times" w:cs="Times New Roman"/>
          <w:sz w:val="22"/>
          <w:szCs w:val="22"/>
          <w:lang w:val="ru-RU" w:eastAsia="nl-NL"/>
        </w:rPr>
        <w:t xml:space="preserve">заключается </w:t>
      </w:r>
      <w:r w:rsidRPr="007A4AFA">
        <w:rPr>
          <w:rFonts w:ascii="Times" w:hAnsi="Times" w:cs="Times New Roman"/>
          <w:sz w:val="22"/>
          <w:szCs w:val="22"/>
          <w:lang w:val="ru-RU" w:eastAsia="nl-NL"/>
        </w:rPr>
        <w:t xml:space="preserve">в поиске путей </w:t>
      </w:r>
      <w:r>
        <w:rPr>
          <w:rFonts w:ascii="Times" w:hAnsi="Times" w:cs="Times New Roman"/>
          <w:sz w:val="22"/>
          <w:szCs w:val="22"/>
          <w:lang w:val="ru-RU" w:eastAsia="nl-NL"/>
        </w:rPr>
        <w:t>ослабления</w:t>
      </w:r>
      <w:r w:rsidRPr="007A4AFA">
        <w:rPr>
          <w:rFonts w:ascii="Times" w:hAnsi="Times" w:cs="Times New Roman"/>
          <w:sz w:val="22"/>
          <w:szCs w:val="22"/>
          <w:lang w:val="ru-RU" w:eastAsia="nl-NL"/>
        </w:rPr>
        <w:t xml:space="preserve"> сдерживающих сил и </w:t>
      </w:r>
      <w:r>
        <w:rPr>
          <w:rFonts w:ascii="Times" w:hAnsi="Times" w:cs="Times New Roman"/>
          <w:sz w:val="22"/>
          <w:szCs w:val="22"/>
          <w:lang w:val="ru-RU" w:eastAsia="nl-NL"/>
        </w:rPr>
        <w:t>укрепления</w:t>
      </w:r>
      <w:r w:rsidRPr="007A4AFA">
        <w:rPr>
          <w:rFonts w:ascii="Times" w:hAnsi="Times" w:cs="Times New Roman"/>
          <w:sz w:val="22"/>
          <w:szCs w:val="22"/>
          <w:lang w:val="ru-RU" w:eastAsia="nl-NL"/>
        </w:rPr>
        <w:t xml:space="preserve"> движущих. </w:t>
      </w:r>
    </w:p>
    <w:p w14:paraId="5FE37A43" w14:textId="77777777" w:rsidR="00963C90" w:rsidRDefault="00963C90" w:rsidP="00963C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w:hAnsi="Times" w:cs="Times New Roman"/>
          <w:sz w:val="22"/>
          <w:szCs w:val="22"/>
          <w:lang w:val="ru-RU" w:eastAsia="nl-NL"/>
        </w:rPr>
      </w:pPr>
    </w:p>
    <w:p w14:paraId="34D65281" w14:textId="77777777" w:rsidR="00963C90" w:rsidRDefault="00963C90" w:rsidP="00963C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w:hAnsi="Times" w:cs="Times New Roman"/>
          <w:sz w:val="22"/>
          <w:szCs w:val="22"/>
          <w:lang w:val="ru-RU" w:eastAsia="nl-NL"/>
        </w:rPr>
      </w:pPr>
      <w:r w:rsidRPr="007A4AFA">
        <w:rPr>
          <w:rFonts w:ascii="Times" w:hAnsi="Times" w:cs="Times New Roman"/>
          <w:sz w:val="22"/>
          <w:szCs w:val="22"/>
          <w:lang w:val="ru-RU" w:eastAsia="nl-NL"/>
        </w:rPr>
        <w:t xml:space="preserve"> источник: ODI (2005) Инструменты воздействия на политику</w:t>
      </w:r>
    </w:p>
    <w:p w14:paraId="1D27E380" w14:textId="77777777" w:rsidR="00B041B2" w:rsidRDefault="00B041B2" w:rsidP="00963C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w:hAnsi="Times" w:cs="Times New Roman"/>
          <w:sz w:val="22"/>
          <w:szCs w:val="22"/>
          <w:lang w:val="ru-RU" w:eastAsia="nl-NL"/>
        </w:rPr>
      </w:pPr>
    </w:p>
    <w:p w14:paraId="1E4F67AA" w14:textId="77777777" w:rsidR="00B041B2" w:rsidRPr="007A4AFA" w:rsidRDefault="00B041B2" w:rsidP="00963C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w:hAnsi="Times" w:cs="Times New Roman"/>
          <w:sz w:val="22"/>
          <w:szCs w:val="22"/>
          <w:lang w:val="ru-RU" w:eastAsia="nl-NL"/>
        </w:rPr>
      </w:pPr>
    </w:p>
    <w:p w14:paraId="6748A724" w14:textId="77777777" w:rsidR="00963C90" w:rsidRPr="007A4AFA" w:rsidRDefault="00963C90" w:rsidP="00963C90">
      <w:pPr>
        <w:shd w:val="clear" w:color="auto" w:fill="FFFFFF"/>
        <w:rPr>
          <w:rFonts w:ascii="Arial" w:eastAsia="Times New Roman" w:hAnsi="Arial" w:cs="Arial"/>
          <w:sz w:val="2"/>
          <w:szCs w:val="2"/>
          <w:lang w:val="ru-RU" w:eastAsia="ru-RU"/>
        </w:rPr>
      </w:pPr>
    </w:p>
    <w:p w14:paraId="69410DBB" w14:textId="77777777" w:rsidR="00B041B2" w:rsidRDefault="00B041B2" w:rsidP="00963C90">
      <w:pPr>
        <w:rPr>
          <w:rFonts w:ascii="Times" w:hAnsi="Times"/>
          <w:sz w:val="22"/>
          <w:szCs w:val="22"/>
          <w:lang w:val="ru-RU"/>
        </w:rPr>
      </w:pPr>
    </w:p>
    <w:p w14:paraId="7FB8B039" w14:textId="77777777" w:rsidR="00B041B2" w:rsidRDefault="00B041B2" w:rsidP="00963C90">
      <w:pPr>
        <w:rPr>
          <w:rFonts w:ascii="Times" w:hAnsi="Times"/>
          <w:sz w:val="22"/>
          <w:szCs w:val="22"/>
          <w:lang w:val="ru-RU"/>
        </w:rPr>
      </w:pPr>
    </w:p>
    <w:p w14:paraId="6B4D6D1F" w14:textId="77777777" w:rsidR="00963C90" w:rsidRPr="00743E47" w:rsidRDefault="00963C90" w:rsidP="00963C90">
      <w:pPr>
        <w:rPr>
          <w:rFonts w:ascii="Times" w:hAnsi="Times"/>
          <w:sz w:val="22"/>
          <w:szCs w:val="22"/>
          <w:lang w:val="ru-RU"/>
        </w:rPr>
      </w:pPr>
      <w:r w:rsidRPr="00743E47">
        <w:rPr>
          <w:rFonts w:ascii="Times" w:hAnsi="Times"/>
          <w:noProof/>
          <w:sz w:val="22"/>
          <w:szCs w:val="22"/>
          <w:lang w:val="ru-RU" w:eastAsia="ru-RU"/>
        </w:rPr>
        <w:drawing>
          <wp:inline distT="0" distB="0" distL="0" distR="0" wp14:anchorId="3EA1541E" wp14:editId="4E24EB7F">
            <wp:extent cx="5274310" cy="3955733"/>
            <wp:effectExtent l="0" t="0" r="8890" b="698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74310" cy="3955733"/>
                    </a:xfrm>
                    <a:prstGeom prst="rect">
                      <a:avLst/>
                    </a:prstGeom>
                    <a:noFill/>
                    <a:ln>
                      <a:noFill/>
                    </a:ln>
                  </pic:spPr>
                </pic:pic>
              </a:graphicData>
            </a:graphic>
          </wp:inline>
        </w:drawing>
      </w:r>
    </w:p>
    <w:p w14:paraId="14602631" w14:textId="77777777" w:rsidR="00963C90" w:rsidRDefault="00963C90" w:rsidP="00963C90">
      <w:pPr>
        <w:rPr>
          <w:rFonts w:ascii="Times" w:hAnsi="Times"/>
          <w:sz w:val="22"/>
          <w:szCs w:val="22"/>
          <w:lang w:val="ru-RU"/>
        </w:rPr>
      </w:pPr>
    </w:p>
    <w:p w14:paraId="47A5D6E1" w14:textId="77777777" w:rsidR="00963C90" w:rsidRDefault="00963C90" w:rsidP="00963C90">
      <w:pPr>
        <w:rPr>
          <w:rFonts w:ascii="Times" w:hAnsi="Times"/>
          <w:b/>
          <w:sz w:val="22"/>
          <w:szCs w:val="22"/>
          <w:lang w:val="ru-RU"/>
        </w:rPr>
      </w:pPr>
    </w:p>
    <w:p w14:paraId="40314E9B" w14:textId="77777777" w:rsidR="00B42A98" w:rsidRDefault="00B42A98"/>
    <w:sectPr w:rsidR="00B42A98" w:rsidSect="00B42A98">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entury Gothic">
    <w:panose1 w:val="020B0502020202020204"/>
    <w:charset w:val="00"/>
    <w:family w:val="auto"/>
    <w:pitch w:val="variable"/>
    <w:sig w:usb0="00000003" w:usb1="00000000" w:usb2="00000000" w:usb3="00000000" w:csb0="00000001" w:csb1="00000000"/>
  </w:font>
  <w:font w:name="Courier">
    <w:panose1 w:val="02000500000000000000"/>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inherit">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F390221"/>
    <w:multiLevelType w:val="hybridMultilevel"/>
    <w:tmpl w:val="C84E0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7"/>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3C90"/>
    <w:rsid w:val="008C7372"/>
    <w:rsid w:val="00963C90"/>
    <w:rsid w:val="00B041B2"/>
    <w:rsid w:val="00B42A98"/>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ED9EB6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3C90"/>
    <w:rPr>
      <w:rFonts w:ascii="Century Gothic" w:hAnsi="Century Gothic"/>
      <w:sz w:val="18"/>
      <w:lang w:val="en-GB"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63C90"/>
    <w:pPr>
      <w:ind w:left="720"/>
      <w:contextualSpacing/>
    </w:pPr>
  </w:style>
  <w:style w:type="paragraph" w:styleId="HTML">
    <w:name w:val="HTML Preformatted"/>
    <w:basedOn w:val="a"/>
    <w:link w:val="HTML0"/>
    <w:uiPriority w:val="99"/>
    <w:semiHidden/>
    <w:unhideWhenUsed/>
    <w:rsid w:val="00963C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lang w:val="ru-RU" w:eastAsia="ru-RU"/>
    </w:rPr>
  </w:style>
  <w:style w:type="character" w:customStyle="1" w:styleId="HTML0">
    <w:name w:val="Стандартный HTML Знак"/>
    <w:basedOn w:val="a0"/>
    <w:link w:val="HTML"/>
    <w:uiPriority w:val="99"/>
    <w:semiHidden/>
    <w:rsid w:val="00963C90"/>
    <w:rPr>
      <w:rFonts w:ascii="Courier" w:hAnsi="Courier" w:cs="Courier"/>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3C90"/>
    <w:rPr>
      <w:rFonts w:ascii="Century Gothic" w:hAnsi="Century Gothic"/>
      <w:sz w:val="18"/>
      <w:lang w:val="en-GB"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63C90"/>
    <w:pPr>
      <w:ind w:left="720"/>
      <w:contextualSpacing/>
    </w:pPr>
  </w:style>
  <w:style w:type="paragraph" w:styleId="HTML">
    <w:name w:val="HTML Preformatted"/>
    <w:basedOn w:val="a"/>
    <w:link w:val="HTML0"/>
    <w:uiPriority w:val="99"/>
    <w:semiHidden/>
    <w:unhideWhenUsed/>
    <w:rsid w:val="00963C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lang w:val="ru-RU" w:eastAsia="ru-RU"/>
    </w:rPr>
  </w:style>
  <w:style w:type="character" w:customStyle="1" w:styleId="HTML0">
    <w:name w:val="Стандартный HTML Знак"/>
    <w:basedOn w:val="a0"/>
    <w:link w:val="HTML"/>
    <w:uiPriority w:val="99"/>
    <w:semiHidden/>
    <w:rsid w:val="00963C90"/>
    <w:rPr>
      <w:rFonts w:ascii="Courier" w:hAnsi="Courier" w:cs="Courie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emf"/><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3</Pages>
  <Words>671</Words>
  <Characters>3386</Characters>
  <Application>Microsoft Macintosh Word</Application>
  <DocSecurity>0</DocSecurity>
  <Lines>75</Lines>
  <Paragraphs>31</Paragraphs>
  <ScaleCrop>false</ScaleCrop>
  <Company/>
  <LinksUpToDate>false</LinksUpToDate>
  <CharactersWithSpaces>4026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Наталия Крыгина</dc:creator>
  <cp:keywords/>
  <dc:description/>
  <cp:lastModifiedBy>Наталия Крыгина</cp:lastModifiedBy>
  <cp:revision>4</cp:revision>
  <dcterms:created xsi:type="dcterms:W3CDTF">2017-11-03T06:43:00Z</dcterms:created>
  <dcterms:modified xsi:type="dcterms:W3CDTF">2017-11-03T06:54:00Z</dcterms:modified>
</cp:coreProperties>
</file>