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4A818F" w14:textId="4D71E9FF" w:rsidR="00AA0034" w:rsidRPr="006F4535" w:rsidRDefault="00A848B4" w:rsidP="006F45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pacing w:val="5"/>
          <w:sz w:val="24"/>
          <w:szCs w:val="24"/>
          <w:lang w:val="uk-UA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  <w:t xml:space="preserve">AIDS </w:t>
      </w:r>
      <w:r w:rsidR="00AA0034" w:rsidRPr="006F4535"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  <w:t>2018: готовимся к регистрации и подаче тезисов</w:t>
      </w:r>
    </w:p>
    <w:p w14:paraId="7C60414A" w14:textId="77777777" w:rsidR="00825D38" w:rsidRPr="006F4535" w:rsidRDefault="00825D38" w:rsidP="006F45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</w:pPr>
    </w:p>
    <w:p w14:paraId="2169F6D3" w14:textId="558915E8" w:rsidR="003F7011" w:rsidRPr="00A848B4" w:rsidRDefault="00D90CBD" w:rsidP="003F701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spacing w:val="5"/>
          <w:sz w:val="24"/>
          <w:szCs w:val="24"/>
          <w:lang w:eastAsia="ru-RU"/>
        </w:rPr>
      </w:pPr>
      <w:r w:rsidRPr="006F4535">
        <w:rPr>
          <w:rFonts w:ascii="Times New Roman" w:eastAsia="Times New Roman" w:hAnsi="Times New Roman" w:cs="Times New Roman"/>
          <w:b/>
          <w:spacing w:val="5"/>
          <w:sz w:val="24"/>
          <w:szCs w:val="24"/>
          <w:lang w:val="uk-UA" w:eastAsia="ru-RU"/>
        </w:rPr>
        <w:t>Автор</w:t>
      </w:r>
      <w:r w:rsidRPr="00A848B4">
        <w:rPr>
          <w:rFonts w:ascii="Times New Roman" w:eastAsia="Times New Roman" w:hAnsi="Times New Roman" w:cs="Times New Roman"/>
          <w:b/>
          <w:i/>
          <w:spacing w:val="5"/>
          <w:sz w:val="24"/>
          <w:szCs w:val="24"/>
          <w:lang w:eastAsia="ru-RU"/>
        </w:rPr>
        <w:t xml:space="preserve">: </w:t>
      </w:r>
      <w:r w:rsidRPr="006F4535">
        <w:rPr>
          <w:rFonts w:ascii="Times New Roman" w:eastAsia="Times New Roman" w:hAnsi="Times New Roman" w:cs="Times New Roman"/>
          <w:b/>
          <w:i/>
          <w:spacing w:val="5"/>
          <w:sz w:val="24"/>
          <w:szCs w:val="24"/>
          <w:lang w:val="en-US" w:eastAsia="ru-RU"/>
        </w:rPr>
        <w:t>A</w:t>
      </w:r>
      <w:r w:rsidRPr="006F4535">
        <w:rPr>
          <w:rFonts w:ascii="Times New Roman" w:eastAsia="Times New Roman" w:hAnsi="Times New Roman" w:cs="Times New Roman"/>
          <w:b/>
          <w:i/>
          <w:spacing w:val="5"/>
          <w:sz w:val="24"/>
          <w:szCs w:val="24"/>
          <w:lang w:eastAsia="ru-RU"/>
        </w:rPr>
        <w:t>нна</w:t>
      </w:r>
      <w:r w:rsidRPr="00A848B4">
        <w:rPr>
          <w:rFonts w:ascii="Times New Roman" w:eastAsia="Times New Roman" w:hAnsi="Times New Roman" w:cs="Times New Roman"/>
          <w:b/>
          <w:i/>
          <w:spacing w:val="5"/>
          <w:sz w:val="24"/>
          <w:szCs w:val="24"/>
          <w:lang w:eastAsia="ru-RU"/>
        </w:rPr>
        <w:t xml:space="preserve"> </w:t>
      </w:r>
      <w:r w:rsidRPr="006F4535">
        <w:rPr>
          <w:rFonts w:ascii="Times New Roman" w:eastAsia="Times New Roman" w:hAnsi="Times New Roman" w:cs="Times New Roman"/>
          <w:b/>
          <w:i/>
          <w:spacing w:val="5"/>
          <w:sz w:val="24"/>
          <w:szCs w:val="24"/>
          <w:lang w:eastAsia="ru-RU"/>
        </w:rPr>
        <w:t>Токар</w:t>
      </w:r>
      <w:r w:rsidRPr="00A848B4">
        <w:rPr>
          <w:rFonts w:ascii="Times New Roman" w:eastAsia="Times New Roman" w:hAnsi="Times New Roman" w:cs="Times New Roman"/>
          <w:b/>
          <w:i/>
          <w:spacing w:val="5"/>
          <w:sz w:val="24"/>
          <w:szCs w:val="24"/>
          <w:lang w:eastAsia="ru-RU"/>
        </w:rPr>
        <w:t xml:space="preserve">, </w:t>
      </w:r>
      <w:r w:rsidRPr="006F4535">
        <w:rPr>
          <w:rFonts w:ascii="Times New Roman" w:eastAsia="Times New Roman" w:hAnsi="Times New Roman" w:cs="Times New Roman"/>
          <w:b/>
          <w:i/>
          <w:spacing w:val="5"/>
          <w:sz w:val="24"/>
          <w:szCs w:val="24"/>
          <w:lang w:eastAsia="ru-RU"/>
        </w:rPr>
        <w:t>Украина</w:t>
      </w:r>
    </w:p>
    <w:p w14:paraId="792EBE10" w14:textId="77777777" w:rsidR="003F7011" w:rsidRPr="00A848B4" w:rsidRDefault="003F7011" w:rsidP="003F701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</w:pPr>
    </w:p>
    <w:p w14:paraId="53352C38" w14:textId="7931EA1E" w:rsidR="00CE567F" w:rsidRPr="00024C76" w:rsidRDefault="00CE567F" w:rsidP="00024C7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Регистрация на 22 Международную Конференцию по СПИДу (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val="nl-NL" w:eastAsia="ru-RU"/>
        </w:rPr>
        <w:t>AIDS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2018) начнется символично – 1 декабря, во Всемирный день борьбы со СПИДом. В конференции примут участие у</w:t>
      </w:r>
      <w:r w:rsidRPr="006F4535">
        <w:rPr>
          <w:rFonts w:ascii="Times New Roman" w:hAnsi="Times New Roman" w:cs="Times New Roman"/>
          <w:sz w:val="24"/>
          <w:szCs w:val="24"/>
        </w:rPr>
        <w:t xml:space="preserve">ченые, политики, мировые лидеры и люди, живущие с ВИЧ. Одна из главных целей 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val="nl-NL" w:eastAsia="ru-RU"/>
        </w:rPr>
        <w:t>AIDS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2018 </w:t>
      </w:r>
      <w:r w:rsidR="00AF3C07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–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6F4535">
        <w:rPr>
          <w:rFonts w:ascii="Times New Roman" w:eastAsia="Times New Roman" w:hAnsi="Times New Roman" w:cs="Times New Roman"/>
          <w:sz w:val="24"/>
          <w:szCs w:val="24"/>
          <w:lang w:eastAsia="en-GB"/>
        </w:rPr>
        <w:t>анализ состояния эпидемии и ответных мер на ВИЧ в Восточной Европе и Центральной Азии с уделением особого внимания инвестициям, структурным детерминантам и услугам.</w:t>
      </w:r>
    </w:p>
    <w:p w14:paraId="04E17BBD" w14:textId="1DF6F9B3" w:rsidR="00D90CBD" w:rsidRPr="006F4535" w:rsidRDefault="00CE567F" w:rsidP="00024C7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</w:pP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К регистрации на конференцию можно подготовится уже сейчас. Ниже – подробные шаги, которые помогут в подготовке к регистрации: </w:t>
      </w:r>
    </w:p>
    <w:p w14:paraId="5954BCB4" w14:textId="15236BF2" w:rsidR="006A2ADD" w:rsidRPr="006F4535" w:rsidRDefault="00D4647E" w:rsidP="006F4535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Н</w:t>
      </w:r>
      <w:r w:rsidR="006A2ADD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ужно создать проф</w:t>
      </w:r>
      <w:r w:rsidR="00024C76">
        <w:rPr>
          <w:rFonts w:ascii="Times New Roman" w:eastAsia="Times New Roman" w:hAnsi="Times New Roman" w:cs="Times New Roman"/>
          <w:spacing w:val="5"/>
          <w:sz w:val="24"/>
          <w:szCs w:val="24"/>
          <w:lang w:val="uk-UA" w:eastAsia="ru-RU"/>
        </w:rPr>
        <w:t>иль –</w:t>
      </w:r>
      <w:r w:rsidR="006A2ADD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024C76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страничку на сайте конференции – </w:t>
      </w:r>
      <w:r w:rsidR="00FC209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указав ключевую</w:t>
      </w:r>
      <w:r w:rsidR="006A2ADD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FC209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информацию о себе</w:t>
      </w:r>
      <w:r w:rsidR="006A2ADD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, включая имя, дату рождени</w:t>
      </w:r>
      <w:r w:rsidR="00CE567F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я</w:t>
      </w:r>
      <w:r w:rsidR="006A2ADD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, образование и т</w:t>
      </w:r>
      <w:r w:rsidR="00024C76">
        <w:rPr>
          <w:rFonts w:ascii="Times New Roman" w:eastAsia="Times New Roman" w:hAnsi="Times New Roman" w:cs="Times New Roman"/>
          <w:spacing w:val="5"/>
          <w:sz w:val="24"/>
          <w:szCs w:val="24"/>
          <w:lang w:val="uk-UA" w:eastAsia="ru-RU"/>
        </w:rPr>
        <w:t>.</w:t>
      </w:r>
      <w:r w:rsidR="006A2ADD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д. Именно через эту страницу </w:t>
      </w:r>
      <w:r w:rsidR="00024C76">
        <w:rPr>
          <w:rFonts w:ascii="Times New Roman" w:eastAsia="Times New Roman" w:hAnsi="Times New Roman" w:cs="Times New Roman"/>
          <w:spacing w:val="5"/>
          <w:sz w:val="24"/>
          <w:szCs w:val="24"/>
          <w:lang w:val="uk-UA" w:eastAsia="ru-RU"/>
        </w:rPr>
        <w:t>потенциальній участник</w:t>
      </w:r>
      <w:r w:rsidR="00024C76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будет</w:t>
      </w:r>
      <w:r w:rsidR="006A2ADD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подавать тезисы или регистрироваться на конференцию.</w:t>
      </w:r>
    </w:p>
    <w:p w14:paraId="22D82454" w14:textId="579966C1" w:rsidR="006A2ADD" w:rsidRPr="006F4535" w:rsidRDefault="006A2ADD" w:rsidP="006F4535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</w:pP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Регистрация возможна как индивидуальная</w:t>
      </w:r>
      <w:r w:rsidR="00D90CBD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,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так и групповая (от </w:t>
      </w:r>
      <w:r w:rsidR="00CE567F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пяти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человек). </w:t>
      </w:r>
      <w:r w:rsidR="00024C76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В случае групповой регистрации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D90CBD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нужно будет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выбрать одного представителя, который будет заниматься административными вопросами и коммуникацией с комитетом конференции.</w:t>
      </w:r>
    </w:p>
    <w:p w14:paraId="58F6634F" w14:textId="39D35F74" w:rsidR="00CD25E1" w:rsidRDefault="00024C76" w:rsidP="006F4535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При регистрации на стипендии</w:t>
      </w:r>
      <w:r w:rsidR="00CD25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обычно нужно </w:t>
      </w:r>
      <w:r>
        <w:rPr>
          <w:rFonts w:ascii="Times New Roman" w:eastAsia="Times New Roman" w:hAnsi="Times New Roman" w:cs="Times New Roman"/>
          <w:spacing w:val="5"/>
          <w:sz w:val="24"/>
          <w:szCs w:val="24"/>
          <w:lang w:val="uk-UA" w:eastAsia="ru-RU"/>
        </w:rPr>
        <w:t>на</w:t>
      </w:r>
      <w:r w:rsidR="00CD25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писать сопроводительное письмо, где указать, почему </w:t>
      </w:r>
      <w:r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эта стипендия </w:t>
      </w:r>
      <w:r w:rsidR="00CD25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нужна. Также понадобится персональная информация и паспортные данные. </w:t>
      </w:r>
    </w:p>
    <w:p w14:paraId="7D01A93F" w14:textId="5DFD8D6D" w:rsidR="00024C76" w:rsidRPr="00024C76" w:rsidRDefault="00024C76" w:rsidP="00024C7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</w:pPr>
      <w:r w:rsidRPr="00024C76"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  <w:t xml:space="preserve">Направления конференции </w:t>
      </w:r>
    </w:p>
    <w:p w14:paraId="7F4CC1C2" w14:textId="3F3365AA" w:rsidR="006A2ADD" w:rsidRPr="006F4535" w:rsidRDefault="006A2ADD" w:rsidP="006F453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</w:pP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У</w:t>
      </w:r>
      <w:r w:rsidR="00263C5A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же сейчас объяв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лены основные направления конференции</w:t>
      </w:r>
      <w:r w:rsidR="005E371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и</w:t>
      </w:r>
      <w:r w:rsid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с ними можно ознакомится </w:t>
      </w:r>
      <w:r w:rsidR="00D90CBD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на английском языке, </w:t>
      </w:r>
      <w:hyperlink r:id="rId6" w:history="1">
        <w:r w:rsidR="00D90CBD" w:rsidRPr="00263C5A">
          <w:rPr>
            <w:rStyle w:val="Hyperlink"/>
            <w:rFonts w:ascii="Times New Roman" w:eastAsia="Times New Roman" w:hAnsi="Times New Roman" w:cs="Times New Roman"/>
            <w:spacing w:val="5"/>
            <w:sz w:val="24"/>
            <w:szCs w:val="24"/>
            <w:lang w:eastAsia="ru-RU"/>
          </w:rPr>
          <w:t>здесь</w:t>
        </w:r>
      </w:hyperlink>
      <w:r w:rsidR="00263C5A" w:rsidRPr="00263C5A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.</w:t>
      </w:r>
      <w:r w:rsidR="00263C5A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Р</w:t>
      </w:r>
      <w:r w:rsidR="00E31618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усский перевод </w:t>
      </w:r>
      <w:r w:rsidR="00263C5A" w:rsidRPr="00263C5A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–</w:t>
      </w:r>
      <w:r w:rsidR="00E31618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ниже.</w:t>
      </w:r>
      <w:r w:rsidR="00D90CBD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263C5A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Планируется, что будет </w:t>
      </w:r>
      <w:r w:rsidR="00CE567F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пять 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направлений</w:t>
      </w:r>
      <w:r w:rsidR="00263C5A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с подразделениями </w:t>
      </w:r>
      <w:r w:rsidR="00E31618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на поднаправления</w:t>
      </w:r>
      <w:r w:rsidR="002F2E0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:</w:t>
      </w:r>
      <w:r w:rsid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</w:p>
    <w:p w14:paraId="3EB23D8A" w14:textId="77777777" w:rsidR="00DB70BE" w:rsidRPr="006F4535" w:rsidRDefault="00DB70BE" w:rsidP="00263C5A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lang w:val="ru-RU"/>
        </w:rPr>
      </w:pPr>
      <w:r w:rsidRPr="006F4535">
        <w:rPr>
          <w:rStyle w:val="Strong"/>
          <w:bdr w:val="none" w:sz="0" w:space="0" w:color="auto" w:frame="1"/>
          <w:lang w:val="ru-RU"/>
        </w:rPr>
        <w:t xml:space="preserve">Направление </w:t>
      </w:r>
      <w:r w:rsidRPr="006F4535">
        <w:rPr>
          <w:rStyle w:val="Strong"/>
          <w:bdr w:val="none" w:sz="0" w:space="0" w:color="auto" w:frame="1"/>
        </w:rPr>
        <w:t>A</w:t>
      </w:r>
      <w:r w:rsidRPr="006F4535">
        <w:rPr>
          <w:rStyle w:val="Strong"/>
          <w:bdr w:val="none" w:sz="0" w:space="0" w:color="auto" w:frame="1"/>
          <w:lang w:val="ru-RU"/>
        </w:rPr>
        <w:t>:</w:t>
      </w:r>
      <w:r w:rsidRPr="006F4535">
        <w:t> </w:t>
      </w:r>
      <w:r w:rsidRPr="006F4535">
        <w:rPr>
          <w:lang w:val="ru-RU"/>
        </w:rPr>
        <w:t>Основные и трансляционные исследования.</w:t>
      </w:r>
    </w:p>
    <w:p w14:paraId="56EFBFF5" w14:textId="77777777" w:rsidR="00DB70BE" w:rsidRPr="006F4535" w:rsidRDefault="00DB70BE" w:rsidP="00263C5A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</w:pPr>
      <w:proofErr w:type="spellStart"/>
      <w:r w:rsidRPr="006F4535">
        <w:rPr>
          <w:rStyle w:val="Strong"/>
          <w:bdr w:val="none" w:sz="0" w:space="0" w:color="auto" w:frame="1"/>
        </w:rPr>
        <w:t>Направление</w:t>
      </w:r>
      <w:proofErr w:type="spellEnd"/>
      <w:r w:rsidRPr="006F4535">
        <w:rPr>
          <w:rStyle w:val="Strong"/>
          <w:bdr w:val="none" w:sz="0" w:space="0" w:color="auto" w:frame="1"/>
        </w:rPr>
        <w:t xml:space="preserve"> B:</w:t>
      </w:r>
      <w:r w:rsidRPr="006F4535">
        <w:t> </w:t>
      </w:r>
      <w:proofErr w:type="spellStart"/>
      <w:r w:rsidRPr="006F4535">
        <w:t>Клинические</w:t>
      </w:r>
      <w:proofErr w:type="spellEnd"/>
      <w:r w:rsidRPr="006F4535">
        <w:t xml:space="preserve"> </w:t>
      </w:r>
      <w:proofErr w:type="spellStart"/>
      <w:r w:rsidRPr="006F4535">
        <w:t>исследования</w:t>
      </w:r>
      <w:proofErr w:type="spellEnd"/>
      <w:r w:rsidRPr="006F4535">
        <w:t>.</w:t>
      </w:r>
    </w:p>
    <w:p w14:paraId="46A3F843" w14:textId="77777777" w:rsidR="00DB70BE" w:rsidRPr="006F4535" w:rsidRDefault="00DB70BE" w:rsidP="00263C5A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lang w:val="ru-RU"/>
        </w:rPr>
      </w:pPr>
      <w:r w:rsidRPr="006F4535">
        <w:rPr>
          <w:rStyle w:val="Strong"/>
          <w:bdr w:val="none" w:sz="0" w:space="0" w:color="auto" w:frame="1"/>
          <w:lang w:val="ru-RU"/>
        </w:rPr>
        <w:t xml:space="preserve">Направление </w:t>
      </w:r>
      <w:r w:rsidRPr="006F4535">
        <w:rPr>
          <w:rStyle w:val="Strong"/>
          <w:bdr w:val="none" w:sz="0" w:space="0" w:color="auto" w:frame="1"/>
        </w:rPr>
        <w:t>C</w:t>
      </w:r>
      <w:r w:rsidRPr="006F4535">
        <w:rPr>
          <w:rStyle w:val="Strong"/>
          <w:bdr w:val="none" w:sz="0" w:space="0" w:color="auto" w:frame="1"/>
          <w:lang w:val="ru-RU"/>
        </w:rPr>
        <w:t>:</w:t>
      </w:r>
      <w:r w:rsidRPr="006F4535">
        <w:t> </w:t>
      </w:r>
      <w:r w:rsidRPr="006F4535">
        <w:rPr>
          <w:lang w:val="ru-RU"/>
        </w:rPr>
        <w:t>Исследования эпидемиологии и профилактики.</w:t>
      </w:r>
    </w:p>
    <w:p w14:paraId="1B780F83" w14:textId="0FDD0DAB" w:rsidR="00DB70BE" w:rsidRPr="006F4535" w:rsidRDefault="00263C5A" w:rsidP="00263C5A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lang w:val="ru-RU"/>
        </w:rPr>
      </w:pPr>
      <w:r>
        <w:rPr>
          <w:rStyle w:val="Strong"/>
          <w:bdr w:val="none" w:sz="0" w:space="0" w:color="auto" w:frame="1"/>
          <w:lang w:val="ru-RU"/>
        </w:rPr>
        <w:t xml:space="preserve">Направление </w:t>
      </w:r>
      <w:r w:rsidR="00DB70BE" w:rsidRPr="006F4535">
        <w:rPr>
          <w:rStyle w:val="Strong"/>
          <w:bdr w:val="none" w:sz="0" w:space="0" w:color="auto" w:frame="1"/>
        </w:rPr>
        <w:t>D</w:t>
      </w:r>
      <w:r w:rsidR="00DB70BE" w:rsidRPr="006F4535">
        <w:rPr>
          <w:rStyle w:val="Strong"/>
          <w:bdr w:val="none" w:sz="0" w:space="0" w:color="auto" w:frame="1"/>
          <w:lang w:val="ru-RU"/>
        </w:rPr>
        <w:t>:</w:t>
      </w:r>
      <w:r w:rsidR="00DB70BE" w:rsidRPr="006F4535">
        <w:t> </w:t>
      </w:r>
      <w:r w:rsidR="00DB70BE" w:rsidRPr="006F4535">
        <w:rPr>
          <w:lang w:val="ru-RU"/>
        </w:rPr>
        <w:t>Социальные и поведенческие исследования, законодательство, права человека и политология.</w:t>
      </w:r>
    </w:p>
    <w:p w14:paraId="0E429089" w14:textId="4770FBE2" w:rsidR="005E3710" w:rsidRPr="00263C5A" w:rsidRDefault="00DB70BE" w:rsidP="006F4535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lang w:val="ru-RU"/>
        </w:rPr>
      </w:pPr>
      <w:r w:rsidRPr="006F4535">
        <w:rPr>
          <w:rStyle w:val="Strong"/>
          <w:bdr w:val="none" w:sz="0" w:space="0" w:color="auto" w:frame="1"/>
          <w:lang w:val="ru-RU"/>
        </w:rPr>
        <w:t xml:space="preserve">Направление </w:t>
      </w:r>
      <w:r w:rsidRPr="006F4535">
        <w:rPr>
          <w:rStyle w:val="Strong"/>
          <w:bdr w:val="none" w:sz="0" w:space="0" w:color="auto" w:frame="1"/>
        </w:rPr>
        <w:t>E</w:t>
      </w:r>
      <w:r w:rsidRPr="006F4535">
        <w:rPr>
          <w:rStyle w:val="Strong"/>
          <w:bdr w:val="none" w:sz="0" w:space="0" w:color="auto" w:frame="1"/>
          <w:lang w:val="ru-RU"/>
        </w:rPr>
        <w:t>:</w:t>
      </w:r>
      <w:r w:rsidRPr="006F4535">
        <w:t> </w:t>
      </w:r>
      <w:r w:rsidRPr="006F4535">
        <w:rPr>
          <w:lang w:val="ru-RU"/>
        </w:rPr>
        <w:t>Функциональные научные исследования, экономика, системы и синергии с другими секторами здравоохранения и развития.</w:t>
      </w:r>
    </w:p>
    <w:p w14:paraId="36F180FC" w14:textId="77777777" w:rsidR="003B55E3" w:rsidRPr="000514BD" w:rsidRDefault="003B55E3" w:rsidP="003B55E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</w:pPr>
    </w:p>
    <w:p w14:paraId="2DF565D3" w14:textId="77777777" w:rsidR="003B55E3" w:rsidRPr="003B55E3" w:rsidRDefault="003B55E3" w:rsidP="003B55E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</w:pPr>
      <w:r w:rsidRPr="003B55E3"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  <w:t>Советы по подготовке тезисов</w:t>
      </w:r>
    </w:p>
    <w:p w14:paraId="2AAF9F2E" w14:textId="5BFEA2B9" w:rsidR="005E3710" w:rsidRPr="006F4535" w:rsidRDefault="00DB70BE" w:rsidP="006F453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</w:pP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П</w:t>
      </w:r>
      <w:r w:rsidR="005E371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ока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требования к тезисам</w:t>
      </w:r>
      <w:r w:rsidR="00FC209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не</w:t>
      </w:r>
      <w:r w:rsidR="005E371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известны, 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но </w:t>
      </w:r>
      <w:r w:rsidR="005E371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уже сейчас можно начинать готовить черновик. </w:t>
      </w:r>
    </w:p>
    <w:p w14:paraId="2E7A5F29" w14:textId="3E586F9A" w:rsidR="009342F6" w:rsidRPr="00E61B08" w:rsidRDefault="002F2E01" w:rsidP="00E61B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</w:pPr>
      <w:r w:rsidRPr="00E61B08">
        <w:rPr>
          <w:rFonts w:ascii="Times New Roman" w:eastAsia="Times New Roman" w:hAnsi="Times New Roman" w:cs="Times New Roman" w:hint="eastAsia"/>
          <w:b/>
          <w:spacing w:val="5"/>
          <w:sz w:val="24"/>
          <w:szCs w:val="24"/>
          <w:lang w:eastAsia="ru-RU"/>
        </w:rPr>
        <w:t>Язык</w:t>
      </w:r>
      <w:r w:rsidRPr="00E61B08"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  <w:t xml:space="preserve"> </w:t>
      </w:r>
      <w:r w:rsidRPr="00E61B08">
        <w:rPr>
          <w:rFonts w:ascii="Times New Roman" w:eastAsia="Times New Roman" w:hAnsi="Times New Roman" w:cs="Times New Roman" w:hint="eastAsia"/>
          <w:b/>
          <w:spacing w:val="5"/>
          <w:sz w:val="24"/>
          <w:szCs w:val="24"/>
          <w:lang w:eastAsia="ru-RU"/>
        </w:rPr>
        <w:t>и</w:t>
      </w:r>
      <w:r w:rsidRPr="00E61B08"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  <w:t xml:space="preserve"> </w:t>
      </w:r>
      <w:r w:rsidRPr="00E61B08">
        <w:rPr>
          <w:rFonts w:ascii="Times New Roman" w:eastAsia="Times New Roman" w:hAnsi="Times New Roman" w:cs="Times New Roman" w:hint="eastAsia"/>
          <w:b/>
          <w:spacing w:val="5"/>
          <w:sz w:val="24"/>
          <w:szCs w:val="24"/>
          <w:lang w:eastAsia="ru-RU"/>
        </w:rPr>
        <w:t>правописание</w:t>
      </w:r>
    </w:p>
    <w:p w14:paraId="27A16B42" w14:textId="55F1F3D4" w:rsidR="002F2E01" w:rsidRPr="006F4535" w:rsidRDefault="00A366A8" w:rsidP="006F45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  <w:highlight w:val="yellow"/>
          <w:lang w:eastAsia="ru-RU"/>
        </w:rPr>
      </w:pP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Официальный язык конференции</w:t>
      </w:r>
      <w:r w:rsidR="00DB70B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– 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английский</w:t>
      </w:r>
      <w:r w:rsidR="00DB70B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.</w:t>
      </w:r>
      <w:r w:rsidR="00825D38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DB70B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Поэтому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т</w:t>
      </w:r>
      <w:r w:rsidR="002F2E01" w:rsidRPr="006F4535">
        <w:rPr>
          <w:rFonts w:ascii="Times New Roman" w:eastAsia="Times New Roman" w:hAnsi="Times New Roman" w:cs="Times New Roman" w:hint="eastAsia"/>
          <w:spacing w:val="5"/>
          <w:sz w:val="24"/>
          <w:szCs w:val="24"/>
          <w:lang w:eastAsia="ru-RU"/>
        </w:rPr>
        <w:t>езисы</w:t>
      </w:r>
      <w:r w:rsidR="002F2E0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2F2E01" w:rsidRPr="006F4535">
        <w:rPr>
          <w:rFonts w:ascii="Times New Roman" w:eastAsia="Times New Roman" w:hAnsi="Times New Roman" w:cs="Times New Roman" w:hint="eastAsia"/>
          <w:spacing w:val="5"/>
          <w:sz w:val="24"/>
          <w:szCs w:val="24"/>
          <w:lang w:eastAsia="ru-RU"/>
        </w:rPr>
        <w:t>нужно</w:t>
      </w:r>
      <w:r w:rsidR="002F2E0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2F2E01" w:rsidRPr="006F4535">
        <w:rPr>
          <w:rFonts w:ascii="Times New Roman" w:eastAsia="Times New Roman" w:hAnsi="Times New Roman" w:cs="Times New Roman" w:hint="eastAsia"/>
          <w:spacing w:val="5"/>
          <w:sz w:val="24"/>
          <w:szCs w:val="24"/>
          <w:lang w:eastAsia="ru-RU"/>
        </w:rPr>
        <w:t>писать</w:t>
      </w:r>
      <w:r w:rsidR="00825D38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DB70B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и 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представлять на английском языке. Хорошо написанные тезисы имеют более высокие шансы быть отобранными для участия в конференции</w:t>
      </w:r>
      <w:r w:rsidR="00DB70B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. М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елкие ошибки и помарки отвлекают от смысла</w:t>
      </w:r>
      <w:r w:rsidR="00DB70B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и 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могут вызвать сомнения</w:t>
      </w:r>
      <w:r w:rsidR="006C6B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у рецензентов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в целесообразности участия в конференции человека с плохим английским. </w:t>
      </w:r>
      <w:r w:rsidR="002F2E01" w:rsidRPr="006F4535">
        <w:rPr>
          <w:rFonts w:ascii="Times New Roman" w:eastAsia="Times New Roman" w:hAnsi="Times New Roman" w:cs="Times New Roman" w:hint="eastAsia"/>
          <w:spacing w:val="5"/>
          <w:sz w:val="24"/>
          <w:szCs w:val="24"/>
          <w:lang w:eastAsia="ru-RU"/>
        </w:rPr>
        <w:t>Для</w:t>
      </w:r>
      <w:r w:rsidR="002F2E0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2F2E01" w:rsidRPr="006F4535">
        <w:rPr>
          <w:rFonts w:ascii="Times New Roman" w:eastAsia="Times New Roman" w:hAnsi="Times New Roman" w:cs="Times New Roman" w:hint="eastAsia"/>
          <w:spacing w:val="5"/>
          <w:sz w:val="24"/>
          <w:szCs w:val="24"/>
          <w:lang w:eastAsia="ru-RU"/>
        </w:rPr>
        <w:t>не</w:t>
      </w:r>
      <w:r w:rsidR="002F2E0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-</w:t>
      </w:r>
      <w:r w:rsidR="002F2E01" w:rsidRPr="006F4535">
        <w:rPr>
          <w:rFonts w:ascii="Times New Roman" w:eastAsia="Times New Roman" w:hAnsi="Times New Roman" w:cs="Times New Roman" w:hint="eastAsia"/>
          <w:spacing w:val="5"/>
          <w:sz w:val="24"/>
          <w:szCs w:val="24"/>
          <w:lang w:eastAsia="ru-RU"/>
        </w:rPr>
        <w:t>носителя</w:t>
      </w:r>
      <w:r w:rsidR="002F2E0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2F2E01" w:rsidRPr="006F4535">
        <w:rPr>
          <w:rFonts w:ascii="Times New Roman" w:eastAsia="Times New Roman" w:hAnsi="Times New Roman" w:cs="Times New Roman" w:hint="eastAsia"/>
          <w:spacing w:val="5"/>
          <w:sz w:val="24"/>
          <w:szCs w:val="24"/>
          <w:lang w:eastAsia="ru-RU"/>
        </w:rPr>
        <w:t>языка</w:t>
      </w:r>
      <w:r w:rsidR="002F2E0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обычно сложно</w:t>
      </w:r>
      <w:r w:rsidR="002F2E0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2F2E01" w:rsidRPr="006F4535">
        <w:rPr>
          <w:rFonts w:ascii="Times New Roman" w:eastAsia="Times New Roman" w:hAnsi="Times New Roman" w:cs="Times New Roman" w:hint="eastAsia"/>
          <w:spacing w:val="5"/>
          <w:sz w:val="24"/>
          <w:szCs w:val="24"/>
          <w:lang w:eastAsia="ru-RU"/>
        </w:rPr>
        <w:t>заметить</w:t>
      </w:r>
      <w:r w:rsidR="002F2E0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2F2E01" w:rsidRPr="006F4535">
        <w:rPr>
          <w:rFonts w:ascii="Times New Roman" w:eastAsia="Times New Roman" w:hAnsi="Times New Roman" w:cs="Times New Roman" w:hint="eastAsia"/>
          <w:spacing w:val="5"/>
          <w:sz w:val="24"/>
          <w:szCs w:val="24"/>
          <w:lang w:eastAsia="ru-RU"/>
        </w:rPr>
        <w:t>неправильные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или нетипичные</w:t>
      </w:r>
      <w:r w:rsidR="002F2E0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2F2E01" w:rsidRPr="006F4535">
        <w:rPr>
          <w:rFonts w:ascii="Times New Roman" w:eastAsia="Times New Roman" w:hAnsi="Times New Roman" w:cs="Times New Roman" w:hint="eastAsia"/>
          <w:spacing w:val="5"/>
          <w:sz w:val="24"/>
          <w:szCs w:val="24"/>
          <w:lang w:eastAsia="ru-RU"/>
        </w:rPr>
        <w:t>грамматические</w:t>
      </w:r>
      <w:r w:rsidR="002F2E0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2F2E01" w:rsidRPr="006F4535">
        <w:rPr>
          <w:rFonts w:ascii="Times New Roman" w:eastAsia="Times New Roman" w:hAnsi="Times New Roman" w:cs="Times New Roman" w:hint="eastAsia"/>
          <w:spacing w:val="5"/>
          <w:sz w:val="24"/>
          <w:szCs w:val="24"/>
          <w:lang w:eastAsia="ru-RU"/>
        </w:rPr>
        <w:t>формулировки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и </w:t>
      </w:r>
      <w:r w:rsidRPr="006F4535">
        <w:rPr>
          <w:rFonts w:ascii="Times New Roman" w:eastAsia="Times New Roman" w:hAnsi="Times New Roman" w:cs="Times New Roman" w:hint="eastAsia"/>
          <w:spacing w:val="5"/>
          <w:sz w:val="24"/>
          <w:szCs w:val="24"/>
          <w:lang w:eastAsia="ru-RU"/>
        </w:rPr>
        <w:t>корявые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6F4535">
        <w:rPr>
          <w:rFonts w:ascii="Times New Roman" w:eastAsia="Times New Roman" w:hAnsi="Times New Roman" w:cs="Times New Roman" w:hint="eastAsia"/>
          <w:spacing w:val="5"/>
          <w:sz w:val="24"/>
          <w:szCs w:val="24"/>
          <w:lang w:eastAsia="ru-RU"/>
        </w:rPr>
        <w:t>фразы</w:t>
      </w:r>
      <w:r w:rsidR="00DB70B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, поэтому лучше обратиться за помощью к тем, кто владеет английским хорошо</w:t>
      </w:r>
      <w:r w:rsidR="002F2E0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. </w:t>
      </w:r>
      <w:r w:rsidRPr="006F4535">
        <w:rPr>
          <w:rFonts w:ascii="Times New Roman" w:eastAsia="Times New Roman" w:hAnsi="Times New Roman" w:cs="Times New Roman" w:hint="eastAsia"/>
          <w:spacing w:val="5"/>
          <w:sz w:val="24"/>
          <w:szCs w:val="24"/>
          <w:lang w:eastAsia="ru-RU"/>
        </w:rPr>
        <w:t>Также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советуем </w:t>
      </w:r>
      <w:r w:rsidR="002542C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использовать примеры</w:t>
      </w:r>
      <w:r w:rsidR="00825D38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2542C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тезис</w:t>
      </w:r>
      <w:r w:rsidR="00DB70B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ов</w:t>
      </w:r>
      <w:r w:rsidR="002542C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прошлых конференций или научных статей</w:t>
      </w:r>
      <w:r w:rsidR="00DB70B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.</w:t>
      </w:r>
      <w:r w:rsidR="00825D38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DB70B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И</w:t>
      </w:r>
      <w:r w:rsidR="002542C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зучите словесные конструкции и грамматические обороты, которые там используют.</w:t>
      </w:r>
      <w:r w:rsidR="00C0427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Воз</w:t>
      </w:r>
      <w:r w:rsidR="00DB70B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можно, это поможет </w:t>
      </w:r>
      <w:r w:rsidR="00C0427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в написании</w:t>
      </w:r>
      <w:r w:rsidR="00DB70B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тезиса.</w:t>
      </w:r>
      <w:r w:rsid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</w:p>
    <w:p w14:paraId="769C81C3" w14:textId="14AB204A" w:rsidR="009342F6" w:rsidRPr="00C04275" w:rsidRDefault="002F2E01" w:rsidP="00E61B0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04275">
        <w:rPr>
          <w:rFonts w:ascii="Times New Roman" w:eastAsia="Times New Roman" w:hAnsi="Times New Roman" w:cs="Times New Roman" w:hint="eastAsia"/>
          <w:b/>
          <w:spacing w:val="5"/>
          <w:sz w:val="24"/>
          <w:szCs w:val="24"/>
          <w:lang w:eastAsia="ru-RU"/>
        </w:rPr>
        <w:t>К</w:t>
      </w:r>
      <w:r w:rsidR="009342F6" w:rsidRPr="00C04275">
        <w:rPr>
          <w:rFonts w:ascii="Times New Roman" w:eastAsia="Times New Roman" w:hAnsi="Times New Roman" w:cs="Times New Roman" w:hint="eastAsia"/>
          <w:b/>
          <w:spacing w:val="5"/>
          <w:sz w:val="24"/>
          <w:szCs w:val="24"/>
          <w:lang w:eastAsia="ru-RU"/>
        </w:rPr>
        <w:t>раткость</w:t>
      </w:r>
      <w:r w:rsidR="009342F6" w:rsidRPr="00C04275"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  <w:t xml:space="preserve"> – </w:t>
      </w:r>
      <w:r w:rsidRPr="00C04275">
        <w:rPr>
          <w:rFonts w:ascii="Times New Roman" w:eastAsia="Times New Roman" w:hAnsi="Times New Roman" w:cs="Times New Roman" w:hint="eastAsia"/>
          <w:b/>
          <w:spacing w:val="5"/>
          <w:sz w:val="24"/>
          <w:szCs w:val="24"/>
          <w:lang w:eastAsia="ru-RU"/>
        </w:rPr>
        <w:t>сестра</w:t>
      </w:r>
      <w:r w:rsidRPr="00C04275"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  <w:t xml:space="preserve"> </w:t>
      </w:r>
      <w:r w:rsidRPr="00C04275">
        <w:rPr>
          <w:rFonts w:ascii="Times New Roman" w:eastAsia="Times New Roman" w:hAnsi="Times New Roman" w:cs="Times New Roman" w:hint="eastAsia"/>
          <w:b/>
          <w:spacing w:val="5"/>
          <w:sz w:val="24"/>
          <w:szCs w:val="24"/>
          <w:lang w:eastAsia="ru-RU"/>
        </w:rPr>
        <w:t>таланта</w:t>
      </w:r>
    </w:p>
    <w:p w14:paraId="6D2B1E48" w14:textId="0EED25D6" w:rsidR="002542CE" w:rsidRPr="006F4535" w:rsidRDefault="002F2E01" w:rsidP="006F4535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6F4535">
        <w:rPr>
          <w:rFonts w:ascii="Times New Roman" w:eastAsia="Times New Roman" w:hAnsi="Times New Roman" w:cs="Times New Roman" w:hint="eastAsia"/>
          <w:spacing w:val="5"/>
          <w:sz w:val="24"/>
          <w:szCs w:val="24"/>
          <w:lang w:val="uk-UA" w:eastAsia="ru-RU"/>
        </w:rPr>
        <w:t>Тезис</w:t>
      </w:r>
      <w:r w:rsidR="002542CE" w:rsidRPr="006F4535">
        <w:rPr>
          <w:rFonts w:ascii="Times New Roman" w:eastAsia="Times New Roman" w:hAnsi="Times New Roman" w:cs="Times New Roman" w:hint="eastAsia"/>
          <w:spacing w:val="5"/>
          <w:sz w:val="24"/>
          <w:szCs w:val="24"/>
          <w:lang w:eastAsia="ru-RU"/>
        </w:rPr>
        <w:t>ы</w:t>
      </w:r>
      <w:r w:rsidR="002542C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2542CE" w:rsidRPr="006F4535">
        <w:rPr>
          <w:rFonts w:ascii="Times New Roman" w:eastAsia="Times New Roman" w:hAnsi="Times New Roman" w:cs="Times New Roman" w:hint="eastAsia"/>
          <w:spacing w:val="5"/>
          <w:sz w:val="24"/>
          <w:szCs w:val="24"/>
          <w:lang w:eastAsia="ru-RU"/>
        </w:rPr>
        <w:t>должны</w:t>
      </w:r>
      <w:r w:rsidR="002542C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2542CE" w:rsidRPr="006F4535">
        <w:rPr>
          <w:rFonts w:ascii="Times New Roman" w:eastAsia="Times New Roman" w:hAnsi="Times New Roman" w:cs="Times New Roman" w:hint="eastAsia"/>
          <w:spacing w:val="5"/>
          <w:sz w:val="24"/>
          <w:szCs w:val="24"/>
          <w:lang w:eastAsia="ru-RU"/>
        </w:rPr>
        <w:t>быть</w:t>
      </w:r>
      <w:r w:rsidR="002542C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2542CE" w:rsidRPr="006F4535">
        <w:rPr>
          <w:rFonts w:ascii="Times New Roman" w:eastAsia="Times New Roman" w:hAnsi="Times New Roman" w:cs="Times New Roman" w:hint="eastAsia"/>
          <w:spacing w:val="5"/>
          <w:sz w:val="24"/>
          <w:szCs w:val="24"/>
          <w:lang w:eastAsia="ru-RU"/>
        </w:rPr>
        <w:t>краткими</w:t>
      </w:r>
      <w:r w:rsidR="002542C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, </w:t>
      </w:r>
      <w:r w:rsidR="002542CE" w:rsidRPr="006F4535">
        <w:rPr>
          <w:rFonts w:ascii="Times New Roman" w:eastAsia="Times New Roman" w:hAnsi="Times New Roman" w:cs="Times New Roman" w:hint="eastAsia"/>
          <w:spacing w:val="5"/>
          <w:sz w:val="24"/>
          <w:szCs w:val="24"/>
          <w:lang w:eastAsia="ru-RU"/>
        </w:rPr>
        <w:t>но</w:t>
      </w:r>
      <w:r w:rsidR="002542C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2542CE" w:rsidRPr="006F4535">
        <w:rPr>
          <w:rFonts w:ascii="Times New Roman" w:eastAsia="Times New Roman" w:hAnsi="Times New Roman" w:cs="Times New Roman" w:hint="eastAsia"/>
          <w:spacing w:val="5"/>
          <w:sz w:val="24"/>
          <w:szCs w:val="24"/>
          <w:lang w:eastAsia="ru-RU"/>
        </w:rPr>
        <w:t>при</w:t>
      </w:r>
      <w:r w:rsidR="002542C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2542CE" w:rsidRPr="006F4535">
        <w:rPr>
          <w:rFonts w:ascii="Times New Roman" w:eastAsia="Times New Roman" w:hAnsi="Times New Roman" w:cs="Times New Roman" w:hint="eastAsia"/>
          <w:spacing w:val="5"/>
          <w:sz w:val="24"/>
          <w:szCs w:val="24"/>
          <w:lang w:eastAsia="ru-RU"/>
        </w:rPr>
        <w:t>этом</w:t>
      </w:r>
      <w:r w:rsidR="002542C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2542CE" w:rsidRPr="006F4535">
        <w:rPr>
          <w:rFonts w:ascii="Times New Roman" w:eastAsia="Times New Roman" w:hAnsi="Times New Roman" w:cs="Times New Roman" w:hint="eastAsia"/>
          <w:spacing w:val="5"/>
          <w:sz w:val="24"/>
          <w:szCs w:val="24"/>
          <w:lang w:eastAsia="ru-RU"/>
        </w:rPr>
        <w:t>информативными</w:t>
      </w:r>
      <w:r w:rsidR="002542C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. </w:t>
      </w:r>
      <w:r w:rsidR="0003717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val="uk-UA" w:eastAsia="ru-RU"/>
        </w:rPr>
        <w:t>Н</w:t>
      </w:r>
      <w:r w:rsidR="002542C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еобходимо располагать достаточным количеством времени, чтобы «упаковать» всю важную </w:t>
      </w:r>
      <w:r w:rsidR="002542C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lastRenderedPageBreak/>
        <w:t>информацию в 300 слов. Если писать тезисы в последний момент, то времени на размышления не будет и тогда начинается беспощадное сокращение</w:t>
      </w:r>
      <w:r w:rsidR="0003717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. В</w:t>
      </w:r>
      <w:r w:rsidR="002542C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результат</w:t>
      </w:r>
      <w:r w:rsidR="0003717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е может получиться</w:t>
      </w:r>
      <w:r w:rsid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2542C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тезис с методами или вступлением в одну строчку, без артиклей, </w:t>
      </w:r>
      <w:r w:rsidR="0003717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с </w:t>
      </w:r>
      <w:r w:rsidR="002542C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сокращени</w:t>
      </w:r>
      <w:r w:rsidR="0003717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ями</w:t>
      </w:r>
      <w:r w:rsidR="002542C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и аббревиатур</w:t>
      </w:r>
      <w:r w:rsidR="0003717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ами</w:t>
      </w:r>
      <w:r w:rsidR="002542C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.</w:t>
      </w:r>
      <w:r w:rsidR="007019F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Тезисы должны</w:t>
      </w:r>
      <w:r w:rsid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C0427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презентовать историю целиком </w:t>
      </w:r>
      <w:r w:rsidR="007019F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и все секции должны гармонично и сбалансировано </w:t>
      </w:r>
      <w:r w:rsidR="0003717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продолжать</w:t>
      </w:r>
      <w:r w:rsidR="007019F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одна другую. Р</w:t>
      </w:r>
      <w:r w:rsidR="006C6B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ецензенты</w:t>
      </w:r>
      <w:r w:rsidR="007019F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03717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вряд ли </w:t>
      </w:r>
      <w:r w:rsidR="007019F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будут разгадывать ребус ваши</w:t>
      </w:r>
      <w:r w:rsidR="006C6B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х</w:t>
      </w:r>
      <w:r w:rsidR="007019F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тезисов</w:t>
      </w:r>
      <w:r w:rsidR="0003717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. О</w:t>
      </w:r>
      <w:r w:rsidR="007019F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ни просто отметят, что предоставленной информации недостаточно для проведения оценки. </w:t>
      </w:r>
    </w:p>
    <w:p w14:paraId="2A35A785" w14:textId="356969B3" w:rsidR="009342F6" w:rsidRPr="00C04275" w:rsidRDefault="007019F0" w:rsidP="00E61B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</w:pPr>
      <w:r w:rsidRPr="00C04275">
        <w:rPr>
          <w:rFonts w:ascii="Times New Roman" w:eastAsia="Times New Roman" w:hAnsi="Times New Roman" w:cs="Times New Roman" w:hint="eastAsia"/>
          <w:b/>
          <w:spacing w:val="5"/>
          <w:sz w:val="24"/>
          <w:szCs w:val="24"/>
          <w:lang w:eastAsia="ru-RU"/>
        </w:rPr>
        <w:t>Результаты</w:t>
      </w:r>
      <w:r w:rsidRPr="00C04275"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  <w:t xml:space="preserve"> </w:t>
      </w:r>
      <w:r w:rsidRPr="00C04275">
        <w:rPr>
          <w:rFonts w:ascii="Times New Roman" w:eastAsia="Times New Roman" w:hAnsi="Times New Roman" w:cs="Times New Roman" w:hint="eastAsia"/>
          <w:b/>
          <w:spacing w:val="5"/>
          <w:sz w:val="24"/>
          <w:szCs w:val="24"/>
          <w:lang w:eastAsia="ru-RU"/>
        </w:rPr>
        <w:t>буду</w:t>
      </w:r>
      <w:r w:rsidRPr="00C04275"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  <w:t xml:space="preserve">т, </w:t>
      </w:r>
      <w:r w:rsidR="00A878B4" w:rsidRPr="00C04275">
        <w:rPr>
          <w:rFonts w:ascii="Times New Roman" w:eastAsia="Times New Roman" w:hAnsi="Times New Roman" w:cs="Times New Roman" w:hint="eastAsia"/>
          <w:b/>
          <w:spacing w:val="5"/>
          <w:sz w:val="24"/>
          <w:szCs w:val="24"/>
          <w:lang w:eastAsia="ru-RU"/>
        </w:rPr>
        <w:t>но</w:t>
      </w:r>
      <w:r w:rsidR="00A878B4" w:rsidRPr="00C04275"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  <w:t xml:space="preserve"> </w:t>
      </w:r>
      <w:r w:rsidR="00A878B4" w:rsidRPr="00C04275">
        <w:rPr>
          <w:rFonts w:ascii="Times New Roman" w:eastAsia="Times New Roman" w:hAnsi="Times New Roman" w:cs="Times New Roman" w:hint="eastAsia"/>
          <w:b/>
          <w:spacing w:val="5"/>
          <w:sz w:val="24"/>
          <w:szCs w:val="24"/>
          <w:lang w:eastAsia="ru-RU"/>
        </w:rPr>
        <w:t>потом</w:t>
      </w:r>
    </w:p>
    <w:p w14:paraId="67685A6D" w14:textId="2667AD29" w:rsidR="007019F0" w:rsidRPr="006F4535" w:rsidRDefault="00A878B4" w:rsidP="006F45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</w:pP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Распрост</w:t>
      </w:r>
      <w:r w:rsidR="007019F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раненная ошибка многих </w:t>
      </w:r>
      <w:r w:rsidR="0003717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– </w:t>
      </w:r>
      <w:r w:rsidR="007019F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пытаться</w:t>
      </w:r>
      <w:r w:rsidR="0003717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писать тезисы б</w:t>
      </w:r>
      <w:r w:rsidR="007019F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ез наличия результатов. Т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акие тезисы </w:t>
      </w:r>
      <w:r w:rsidR="0003717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рассматривать 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не будут, </w:t>
      </w:r>
      <w:r w:rsidR="0003717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поскольку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в них </w:t>
      </w:r>
      <w:r w:rsidR="0003717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нет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825D38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существенной </w:t>
      </w:r>
      <w:r w:rsidR="0003717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информации</w:t>
      </w:r>
      <w:r w:rsidR="007019F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. Если результатов нового исследования еще нет, то лучше проанализир</w:t>
      </w:r>
      <w:r w:rsidR="0003717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овать</w:t>
      </w:r>
      <w:r w:rsidR="007019F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старые данные</w:t>
      </w:r>
      <w:r w:rsidR="0003717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,</w:t>
      </w:r>
      <w:r w:rsidR="007019F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но с новым подходом</w:t>
      </w:r>
      <w:r w:rsidR="0003717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. Н</w:t>
      </w:r>
      <w:r w:rsidR="007019F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апример</w:t>
      </w:r>
      <w:r w:rsidR="006C6B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,</w:t>
      </w:r>
      <w:r w:rsidR="007019F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03717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можно найти </w:t>
      </w:r>
      <w:r w:rsidR="007019F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новый исследовательский вопрос или прове</w:t>
      </w:r>
      <w:r w:rsidR="0003717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сти </w:t>
      </w:r>
      <w:r w:rsidR="007019F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анализ данных на другой выборке. </w:t>
      </w:r>
    </w:p>
    <w:p w14:paraId="296201E2" w14:textId="4A662DC9" w:rsidR="009342F6" w:rsidRPr="00464B57" w:rsidRDefault="00A878B4" w:rsidP="00E61B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</w:pPr>
      <w:r w:rsidRPr="00464B57"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  <w:t xml:space="preserve">Объять необъятное </w:t>
      </w:r>
      <w:r w:rsidR="00464B57"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  <w:t xml:space="preserve">– </w:t>
      </w:r>
      <w:r w:rsidRPr="00464B57"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  <w:t xml:space="preserve">значит выбрать главное </w:t>
      </w:r>
    </w:p>
    <w:p w14:paraId="2FEEFF5D" w14:textId="2ADDC12C" w:rsidR="00A878B4" w:rsidRPr="006F4535" w:rsidRDefault="00A878B4" w:rsidP="006F45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</w:pP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В тезисах должна быть ключевая идея</w:t>
      </w:r>
      <w:r w:rsidR="0003717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.</w:t>
      </w:r>
      <w:r w:rsidR="00825D38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03717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О</w:t>
      </w:r>
      <w:r w:rsidR="006C6B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на 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красной нит</w:t>
      </w:r>
      <w:r w:rsidR="006C6B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ью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464B57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будет 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проходить через вступление</w:t>
      </w:r>
      <w:r w:rsidR="00FC209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,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где указывае</w:t>
      </w:r>
      <w:r w:rsidR="0003717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тся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цель исследовани</w:t>
      </w:r>
      <w:r w:rsidR="0003717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я и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методы</w:t>
      </w:r>
      <w:r w:rsidR="0003717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. Идею</w:t>
      </w:r>
      <w:r w:rsidR="00825D38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037170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нужно </w:t>
      </w:r>
      <w:r w:rsidR="00FC209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подтверждать 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результатами и </w:t>
      </w:r>
      <w:r w:rsidR="00FC209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заканчивать четкими и понятными 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выводами. Подумайте, с чем уйдет домой </w:t>
      </w:r>
      <w:r w:rsidR="006C6B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в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аш слушатель или рецензент,</w:t>
      </w:r>
      <w:r w:rsidR="006C6B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в чем «соль» вашей истории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.</w:t>
      </w:r>
    </w:p>
    <w:p w14:paraId="7EC75877" w14:textId="43D51B80" w:rsidR="009342F6" w:rsidRPr="00464B57" w:rsidRDefault="006C6BE1" w:rsidP="00E61B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</w:pPr>
      <w:r w:rsidRPr="00464B57"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  <w:t>Аббревиатуры и профессиональная лексика</w:t>
      </w:r>
    </w:p>
    <w:p w14:paraId="4099CA96" w14:textId="22572365" w:rsidR="006C6BE1" w:rsidRPr="006F4535" w:rsidRDefault="006C6BE1" w:rsidP="006F45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</w:pP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Несмотря на то, что все тезисы </w:t>
      </w:r>
      <w:r w:rsidR="00FC209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рецензируют эксперты, которые хорошо владеют профессиональным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языком, </w:t>
      </w:r>
      <w:r w:rsidR="00FC209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общепринятой нормой приличия является расшифровывать все аббревиатуры при их первом упоминании в тексте. </w:t>
      </w:r>
      <w:r w:rsidR="00B817C9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С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ледует </w:t>
      </w:r>
      <w:r w:rsidR="00B817C9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также </w:t>
      </w:r>
      <w:r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избегать жаргона и политически некорректной, дискриминирующей и стигматизирующей лексики.</w:t>
      </w:r>
    </w:p>
    <w:p w14:paraId="66FDB1FC" w14:textId="2658E480" w:rsidR="009342F6" w:rsidRPr="00464B57" w:rsidRDefault="00B817C9" w:rsidP="00E61B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</w:pPr>
      <w:r w:rsidRPr="00464B57"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  <w:t>Выводы</w:t>
      </w:r>
      <w:r w:rsidR="009342F6" w:rsidRPr="00464B57">
        <w:rPr>
          <w:rFonts w:ascii="Times New Roman" w:eastAsia="Times New Roman" w:hAnsi="Times New Roman" w:cs="Times New Roman"/>
          <w:b/>
          <w:spacing w:val="5"/>
          <w:sz w:val="24"/>
          <w:szCs w:val="24"/>
          <w:lang w:eastAsia="ru-RU"/>
        </w:rPr>
        <w:t xml:space="preserve"> </w:t>
      </w:r>
    </w:p>
    <w:p w14:paraId="391C78F4" w14:textId="30E517C0" w:rsidR="00FA1C25" w:rsidRPr="006F4535" w:rsidRDefault="00464B57" w:rsidP="006F45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Е</w:t>
      </w:r>
      <w:r w:rsidR="00B817C9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сли</w:t>
      </w:r>
      <w:r w:rsidR="00A878B4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в </w:t>
      </w:r>
      <w:r w:rsidR="00FC209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пост-советском </w:t>
      </w:r>
      <w:r w:rsidR="00B817C9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пространстве </w:t>
      </w:r>
      <w:r w:rsidR="006C6B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общепринятой нормой являются </w:t>
      </w:r>
      <w:r w:rsidR="00B817C9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такие </w:t>
      </w:r>
      <w:r w:rsidR="006C6B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фразы</w:t>
      </w:r>
      <w:r w:rsidR="00B817C9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как</w:t>
      </w:r>
      <w:r w:rsidR="006C6B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FC209E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«</w:t>
      </w:r>
      <w:r w:rsidR="00825D38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мы рекомендуем проведение дополнительных исследований</w:t>
      </w:r>
      <w:r w:rsidR="00A878B4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»</w:t>
      </w:r>
      <w:r w:rsidR="00B817C9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и «</w:t>
      </w:r>
      <w:r w:rsidR="00825D38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этот</w:t>
      </w:r>
      <w:r w:rsid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825D38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вопрос требует дополнительного изучения</w:t>
      </w:r>
      <w:r w:rsidR="00B817C9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», то в</w:t>
      </w:r>
      <w:r w:rsidR="006C6B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западном мире</w:t>
      </w:r>
      <w:r w:rsidR="00B817C9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6C6B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такие фразы могут </w:t>
      </w:r>
      <w:r w:rsidR="00B817C9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восприниматься как</w:t>
      </w:r>
      <w:r w:rsidR="006C6B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плохой тон, </w:t>
      </w:r>
      <w:r w:rsidR="00B817C9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поскольку</w:t>
      </w:r>
      <w:r w:rsidR="006C6B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нет такой сферы науки, где не нужно дополнительных исследований</w:t>
      </w:r>
      <w:r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. Т</w:t>
      </w:r>
      <w:r w:rsidR="006C6B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акие фразы не пишут в тезисах, где каждое слово на счету. В выводах в</w:t>
      </w:r>
      <w:r w:rsidR="00BD1EA5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аш рецензент </w:t>
      </w:r>
      <w:r w:rsidR="006C6B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ожидает увидеть ответ на вопрос, ради которого вы и проводили исследование.</w:t>
      </w:r>
      <w:r w:rsidR="00CD25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18207D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Кроме того, ч</w:t>
      </w:r>
      <w:r w:rsidR="00CD25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асто выводы носят глобальный характер</w:t>
      </w:r>
      <w:r w:rsidR="00B817C9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:</w:t>
      </w:r>
      <w:r w:rsidR="00825D38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CD25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например, выборка была нерепризинтативна, а выводы делают о всей стране</w:t>
      </w:r>
      <w:r w:rsidR="00B817C9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. На самом деле</w:t>
      </w:r>
      <w:r w:rsidR="00825D38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CD25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выводы должны быть подтверждены результатами, а не амбициями автора. </w:t>
      </w:r>
      <w:r w:rsidR="00B817C9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Поскольку вывод</w:t>
      </w:r>
      <w:r w:rsidR="0018207D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ы</w:t>
      </w:r>
      <w:r w:rsidR="00B817C9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62275D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–</w:t>
      </w:r>
      <w:r w:rsidR="00B817C9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это</w:t>
      </w:r>
      <w:r w:rsidR="006C6B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прощание с читателем, </w:t>
      </w:r>
      <w:r w:rsidR="00B817C9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то</w:t>
      </w:r>
      <w:r w:rsidR="006C6B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он</w:t>
      </w:r>
      <w:r w:rsidR="0018207D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и</w:t>
      </w:r>
      <w:r w:rsidR="006C6B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долж</w:t>
      </w:r>
      <w:r w:rsidR="0018207D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ны</w:t>
      </w:r>
      <w:r w:rsidR="006C6B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быть с четким рукопожатием и приветливой улыбкой</w:t>
      </w:r>
      <w:r w:rsidR="00B817C9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.</w:t>
      </w:r>
      <w:r w:rsidR="00825D38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B817C9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Э</w:t>
      </w:r>
      <w:r w:rsidR="00CD25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то то с чем ваш читатель останется и то, что</w:t>
      </w:r>
      <w:r w:rsid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CD25E1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ему запомнится.</w:t>
      </w:r>
      <w:r w:rsid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A878B4" w:rsidRPr="006F4535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br/>
      </w:r>
    </w:p>
    <w:p w14:paraId="6E60ECD5" w14:textId="77777777" w:rsidR="006F4535" w:rsidRPr="006F4535" w:rsidRDefault="006F4535" w:rsidP="006F45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</w:pPr>
    </w:p>
    <w:p w14:paraId="5F429671" w14:textId="77777777" w:rsidR="006F4535" w:rsidRPr="006F4535" w:rsidRDefault="006F45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</w:pPr>
    </w:p>
    <w:sectPr w:rsidR="006F4535" w:rsidRPr="006F45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B744F"/>
    <w:multiLevelType w:val="hybridMultilevel"/>
    <w:tmpl w:val="BCF45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728EC"/>
    <w:multiLevelType w:val="multilevel"/>
    <w:tmpl w:val="3412E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AB5014"/>
    <w:multiLevelType w:val="multilevel"/>
    <w:tmpl w:val="C5C6F4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1445EC"/>
    <w:multiLevelType w:val="hybridMultilevel"/>
    <w:tmpl w:val="74681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7539AC"/>
    <w:multiLevelType w:val="hybridMultilevel"/>
    <w:tmpl w:val="9834A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E52695"/>
    <w:multiLevelType w:val="multilevel"/>
    <w:tmpl w:val="A8042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2E4112"/>
    <w:multiLevelType w:val="hybridMultilevel"/>
    <w:tmpl w:val="F97A8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D27E84"/>
    <w:multiLevelType w:val="hybridMultilevel"/>
    <w:tmpl w:val="D1982C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A3280"/>
    <w:multiLevelType w:val="multilevel"/>
    <w:tmpl w:val="3CF030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A36922"/>
    <w:multiLevelType w:val="hybridMultilevel"/>
    <w:tmpl w:val="072A37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4"/>
  </w:num>
  <w:num w:numId="5">
    <w:abstractNumId w:val="9"/>
  </w:num>
  <w:num w:numId="6">
    <w:abstractNumId w:val="7"/>
  </w:num>
  <w:num w:numId="7">
    <w:abstractNumId w:val="5"/>
  </w:num>
  <w:num w:numId="8">
    <w:abstractNumId w:val="1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419"/>
    <w:rsid w:val="00004514"/>
    <w:rsid w:val="00024C76"/>
    <w:rsid w:val="00037170"/>
    <w:rsid w:val="000514BD"/>
    <w:rsid w:val="00076369"/>
    <w:rsid w:val="000F7ADE"/>
    <w:rsid w:val="001640C9"/>
    <w:rsid w:val="0018207D"/>
    <w:rsid w:val="002542CE"/>
    <w:rsid w:val="0025658A"/>
    <w:rsid w:val="00262C97"/>
    <w:rsid w:val="00263C5A"/>
    <w:rsid w:val="00266C57"/>
    <w:rsid w:val="002C4AAA"/>
    <w:rsid w:val="002F2E01"/>
    <w:rsid w:val="003748F2"/>
    <w:rsid w:val="003B55E3"/>
    <w:rsid w:val="003F7011"/>
    <w:rsid w:val="00430701"/>
    <w:rsid w:val="00464B57"/>
    <w:rsid w:val="00484048"/>
    <w:rsid w:val="0049667B"/>
    <w:rsid w:val="004B3208"/>
    <w:rsid w:val="0050321D"/>
    <w:rsid w:val="00584CF5"/>
    <w:rsid w:val="0059698A"/>
    <w:rsid w:val="005E3710"/>
    <w:rsid w:val="00614419"/>
    <w:rsid w:val="0062275D"/>
    <w:rsid w:val="0064107B"/>
    <w:rsid w:val="00690623"/>
    <w:rsid w:val="00697243"/>
    <w:rsid w:val="006A2ADD"/>
    <w:rsid w:val="006C6BE1"/>
    <w:rsid w:val="006F4535"/>
    <w:rsid w:val="007019F0"/>
    <w:rsid w:val="00711F8E"/>
    <w:rsid w:val="007223B0"/>
    <w:rsid w:val="00735D1F"/>
    <w:rsid w:val="00736D48"/>
    <w:rsid w:val="007B09C7"/>
    <w:rsid w:val="007C48FA"/>
    <w:rsid w:val="00825839"/>
    <w:rsid w:val="00825D38"/>
    <w:rsid w:val="008443BC"/>
    <w:rsid w:val="009247A9"/>
    <w:rsid w:val="009342F6"/>
    <w:rsid w:val="009D6F12"/>
    <w:rsid w:val="00A366A8"/>
    <w:rsid w:val="00A848B4"/>
    <w:rsid w:val="00A878B4"/>
    <w:rsid w:val="00AA0034"/>
    <w:rsid w:val="00AF3C07"/>
    <w:rsid w:val="00B817C9"/>
    <w:rsid w:val="00BD1EA5"/>
    <w:rsid w:val="00C04275"/>
    <w:rsid w:val="00C16B57"/>
    <w:rsid w:val="00C26296"/>
    <w:rsid w:val="00CD25E1"/>
    <w:rsid w:val="00CE567F"/>
    <w:rsid w:val="00D4647E"/>
    <w:rsid w:val="00D90CBD"/>
    <w:rsid w:val="00DB70BE"/>
    <w:rsid w:val="00DF1EF9"/>
    <w:rsid w:val="00E31618"/>
    <w:rsid w:val="00E32F61"/>
    <w:rsid w:val="00E61B08"/>
    <w:rsid w:val="00EF4A27"/>
    <w:rsid w:val="00F24680"/>
    <w:rsid w:val="00FA1C25"/>
    <w:rsid w:val="00FB7350"/>
    <w:rsid w:val="00FC2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C0F16"/>
  <w15:docId w15:val="{D70C3434-8B2C-4022-A5B4-1948BC81D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2A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2ADD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6A2AD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4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2F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B7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B70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70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70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70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70BE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63C5A"/>
    <w:rPr>
      <w:color w:val="808080"/>
      <w:shd w:val="clear" w:color="auto" w:fill="E6E6E6"/>
    </w:rPr>
  </w:style>
  <w:style w:type="character" w:customStyle="1" w:styleId="icon-link-wrapper">
    <w:name w:val="icon-link-wrapper"/>
    <w:basedOn w:val="DefaultParagraphFont"/>
    <w:rsid w:val="007B0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0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ids2018.org/Programme/Abstracts/Track-scope-and-objective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D473F-CD0C-4A4A-A21A-CD19562BA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831</Words>
  <Characters>4737</Characters>
  <Application>Microsoft Office Word</Application>
  <DocSecurity>4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daria</cp:lastModifiedBy>
  <cp:revision>2</cp:revision>
  <cp:lastPrinted>2017-10-26T16:33:00Z</cp:lastPrinted>
  <dcterms:created xsi:type="dcterms:W3CDTF">2017-10-26T16:38:00Z</dcterms:created>
  <dcterms:modified xsi:type="dcterms:W3CDTF">2017-10-26T16:38:00Z</dcterms:modified>
</cp:coreProperties>
</file>